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D613F" w14:textId="77777777" w:rsidR="003E66CA" w:rsidRPr="003E66CA" w:rsidRDefault="003E66CA" w:rsidP="003E66CA">
      <w:pPr>
        <w:jc w:val="center"/>
        <w:rPr>
          <w:rFonts w:ascii="Century Gothic" w:hAnsi="Century Gothic"/>
          <w:b/>
          <w:bCs/>
          <w:sz w:val="20"/>
          <w:szCs w:val="20"/>
          <w:lang w:val="es-CO"/>
        </w:rPr>
      </w:pPr>
      <w:r w:rsidRPr="003E66CA">
        <w:rPr>
          <w:rFonts w:ascii="Century Gothic" w:hAnsi="Century Gothic"/>
          <w:b/>
          <w:bCs/>
          <w:sz w:val="20"/>
          <w:szCs w:val="20"/>
          <w:lang w:val="es-CO"/>
        </w:rPr>
        <w:t>POLÍTICA DE TRATAMIENTO DE DATOS PERSONALES Y PRIVACIDAD</w:t>
      </w:r>
    </w:p>
    <w:p w14:paraId="5D489E94" w14:textId="77777777" w:rsidR="003E66CA" w:rsidRPr="003E66CA" w:rsidRDefault="003E66CA" w:rsidP="003E66CA">
      <w:pPr>
        <w:jc w:val="center"/>
        <w:rPr>
          <w:rFonts w:ascii="Century Gothic" w:hAnsi="Century Gothic"/>
          <w:b/>
          <w:bCs/>
          <w:sz w:val="20"/>
          <w:szCs w:val="20"/>
          <w:lang w:val="es-CO"/>
        </w:rPr>
      </w:pPr>
      <w:r w:rsidRPr="003E66CA">
        <w:rPr>
          <w:rFonts w:ascii="Century Gothic" w:hAnsi="Century Gothic"/>
          <w:b/>
          <w:bCs/>
          <w:sz w:val="20"/>
          <w:szCs w:val="20"/>
          <w:lang w:val="es-CO"/>
        </w:rPr>
        <w:t>DISTRIBUIDORA DE QUÍMICOS EJE CAFETERO S.A.S. – DQEC S.A.S.</w:t>
      </w:r>
      <w:r w:rsidRPr="003E66CA">
        <w:rPr>
          <w:rFonts w:ascii="Century Gothic" w:hAnsi="Century Gothic"/>
          <w:b/>
          <w:bCs/>
          <w:sz w:val="20"/>
          <w:szCs w:val="20"/>
          <w:lang w:val="es-CO"/>
        </w:rPr>
        <w:br/>
        <w:t>NIT. 901321705-1</w:t>
      </w:r>
    </w:p>
    <w:p w14:paraId="2F6887F6" w14:textId="77777777" w:rsidR="003E66CA" w:rsidRDefault="003E66CA" w:rsidP="003E66CA">
      <w:pPr>
        <w:jc w:val="both"/>
        <w:rPr>
          <w:rFonts w:ascii="Century Gothic" w:hAnsi="Century Gothic"/>
          <w:b/>
          <w:bCs/>
          <w:sz w:val="20"/>
          <w:szCs w:val="20"/>
          <w:lang w:val="es-CO"/>
        </w:rPr>
      </w:pPr>
    </w:p>
    <w:p w14:paraId="45F874CC" w14:textId="3E5A75DD"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1. Identificación del responsable del tratamiento</w:t>
      </w:r>
    </w:p>
    <w:p w14:paraId="799E2D59" w14:textId="77777777" w:rsid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Razón social:</w:t>
      </w:r>
      <w:r w:rsidRPr="003E66CA">
        <w:rPr>
          <w:rFonts w:ascii="Century Gothic" w:hAnsi="Century Gothic"/>
          <w:sz w:val="20"/>
          <w:szCs w:val="20"/>
          <w:lang w:val="es-CO"/>
        </w:rPr>
        <w:t xml:space="preserve"> DISTRIBUIDORA DE QUÍMICOS EJE CAFETERO S.A.S.</w:t>
      </w:r>
    </w:p>
    <w:p w14:paraId="6CE516D8" w14:textId="77777777" w:rsid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Sigla comercial:</w:t>
      </w:r>
      <w:r w:rsidRPr="003E66CA">
        <w:rPr>
          <w:rFonts w:ascii="Century Gothic" w:hAnsi="Century Gothic"/>
          <w:sz w:val="20"/>
          <w:szCs w:val="20"/>
          <w:lang w:val="es-CO"/>
        </w:rPr>
        <w:t xml:space="preserve"> DQEC S.A.S.</w:t>
      </w:r>
    </w:p>
    <w:p w14:paraId="46303C21" w14:textId="77777777" w:rsid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NIT:</w:t>
      </w:r>
      <w:r w:rsidRPr="003E66CA">
        <w:rPr>
          <w:rFonts w:ascii="Century Gothic" w:hAnsi="Century Gothic"/>
          <w:sz w:val="20"/>
          <w:szCs w:val="20"/>
          <w:lang w:val="es-CO"/>
        </w:rPr>
        <w:t xml:space="preserve"> 901321705-1</w:t>
      </w:r>
    </w:p>
    <w:p w14:paraId="7B5E4B02" w14:textId="77777777" w:rsid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Domicilio:</w:t>
      </w:r>
      <w:r w:rsidRPr="003E66CA">
        <w:rPr>
          <w:rFonts w:ascii="Century Gothic" w:hAnsi="Century Gothic"/>
          <w:sz w:val="20"/>
          <w:szCs w:val="20"/>
          <w:lang w:val="es-CO"/>
        </w:rPr>
        <w:t xml:space="preserve"> Santa Rosa de Cabal, Risaralda, sector Tarapacá II, 500 mts antes del peaje vía Manizales.</w:t>
      </w:r>
    </w:p>
    <w:p w14:paraId="45BCE333" w14:textId="7398C36A" w:rsid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Correo electrónico de contacto:</w:t>
      </w:r>
      <w:r w:rsidRPr="003E66CA">
        <w:rPr>
          <w:rFonts w:ascii="Century Gothic" w:hAnsi="Century Gothic"/>
          <w:sz w:val="20"/>
          <w:szCs w:val="20"/>
          <w:lang w:val="es-CO"/>
        </w:rPr>
        <w:t xml:space="preserve"> </w:t>
      </w:r>
      <w:hyperlink r:id="rId7" w:history="1">
        <w:r w:rsidRPr="00A14587">
          <w:rPr>
            <w:rStyle w:val="Hipervnculo"/>
            <w:rFonts w:ascii="Century Gothic" w:hAnsi="Century Gothic"/>
            <w:sz w:val="20"/>
            <w:szCs w:val="20"/>
            <w:lang w:val="es-CO"/>
          </w:rPr>
          <w:t>contacto@dqec.com.co</w:t>
        </w:r>
      </w:hyperlink>
    </w:p>
    <w:p w14:paraId="62979D39" w14:textId="77777777" w:rsid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Teléfono:</w:t>
      </w:r>
      <w:r w:rsidRPr="003E66CA">
        <w:rPr>
          <w:rFonts w:ascii="Century Gothic" w:hAnsi="Century Gothic"/>
          <w:sz w:val="20"/>
          <w:szCs w:val="20"/>
          <w:lang w:val="es-CO"/>
        </w:rPr>
        <w:t xml:space="preserve"> (+57) 320 698 7305</w:t>
      </w:r>
    </w:p>
    <w:p w14:paraId="67A59890" w14:textId="1B7E50D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Página web:</w:t>
      </w:r>
      <w:r w:rsidRPr="003E66CA">
        <w:rPr>
          <w:rFonts w:ascii="Century Gothic" w:hAnsi="Century Gothic"/>
          <w:sz w:val="20"/>
          <w:szCs w:val="20"/>
          <w:lang w:val="es-CO"/>
        </w:rPr>
        <w:t xml:space="preserve"> www.dqec.com.co</w:t>
      </w:r>
    </w:p>
    <w:p w14:paraId="56DAC013" w14:textId="31339F85"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Para efectos de la presente política, DQEC S.A.S. actúa como responsable del tratamiento de los datos personales que recolecta, almacena, usa, circula, transmite, transfiere, actualiza, conserva o suprime en desarrollo de sus actividades comerciales, laborales, administrativas, logísticas, contractuales, operativas, publicitarias y de seguridad.</w:t>
      </w:r>
    </w:p>
    <w:p w14:paraId="21078B18" w14:textId="3109A10D" w:rsidR="003E66CA" w:rsidRPr="003E66CA" w:rsidRDefault="003E66CA" w:rsidP="003E66CA">
      <w:pPr>
        <w:jc w:val="both"/>
        <w:rPr>
          <w:rFonts w:ascii="Century Gothic" w:hAnsi="Century Gothic"/>
          <w:sz w:val="20"/>
          <w:szCs w:val="20"/>
          <w:lang w:val="es-CO"/>
        </w:rPr>
      </w:pPr>
    </w:p>
    <w:p w14:paraId="396FEAAA"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2. Objeto de la política</w:t>
      </w:r>
    </w:p>
    <w:p w14:paraId="158A5886"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La presente Política de Tratamiento de Datos Personales y Privacidad tiene por objeto establecer los lineamientos bajo los cuales DQEC S.A.S. realiza el tratamiento de los datos personales de clientes, proveedores, trabajadores, aspirantes, contratistas, visitantes, aliados comerciales, usuarios de la página web, contactos comerciales y demás titulares de información personal.</w:t>
      </w:r>
    </w:p>
    <w:p w14:paraId="7772BB35"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Esta política busca garantizar el derecho fundamental al habeas data, la intimidad, la privacidad, el buen nombre, la seguridad de la información y los demás derechos reconocidos por la Constitución Política, la Ley 1581 de 2012, el Decreto 1377 de 2013, el Decreto 1074 de 2015, el Decreto 886 de 2014 y demás normas que los modifiquen, adicionen o sustituyan.</w:t>
      </w:r>
    </w:p>
    <w:p w14:paraId="0784D8BE" w14:textId="5974425E" w:rsidR="003E66CA" w:rsidRPr="003E66CA" w:rsidRDefault="003E66CA" w:rsidP="003E66CA">
      <w:pPr>
        <w:jc w:val="both"/>
        <w:rPr>
          <w:rFonts w:ascii="Century Gothic" w:hAnsi="Century Gothic"/>
          <w:sz w:val="20"/>
          <w:szCs w:val="20"/>
          <w:lang w:val="es-CO"/>
        </w:rPr>
      </w:pPr>
    </w:p>
    <w:p w14:paraId="0E7BA780"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3. Alcance</w:t>
      </w:r>
    </w:p>
    <w:p w14:paraId="38D58F00"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Esta política aplica a todas las bases de datos físicas, digitales, automatizadas o no automatizadas que sean administradas por DQEC S.A.S., en calidad de responsable o encargado del tratamiento.</w:t>
      </w:r>
    </w:p>
    <w:p w14:paraId="73DBC0FF"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También aplica a trabajadores, contratistas, proveedores, aliados comerciales, encargados, terceros autorizados y cualquier persona que, por razón de sus funciones, relación contractual o comercial, tenga acceso a datos personales tratados por la empresa.</w:t>
      </w:r>
    </w:p>
    <w:p w14:paraId="5087FA36" w14:textId="5C22F766" w:rsidR="003E66CA" w:rsidRPr="003E66CA" w:rsidRDefault="003E66CA" w:rsidP="003E66CA">
      <w:pPr>
        <w:jc w:val="both"/>
        <w:rPr>
          <w:rFonts w:ascii="Century Gothic" w:hAnsi="Century Gothic"/>
          <w:sz w:val="20"/>
          <w:szCs w:val="20"/>
          <w:lang w:val="es-CO"/>
        </w:rPr>
      </w:pPr>
    </w:p>
    <w:p w14:paraId="319BB3C3" w14:textId="5552F593"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4. Definiciones</w:t>
      </w:r>
      <w:r>
        <w:rPr>
          <w:rFonts w:ascii="Century Gothic" w:hAnsi="Century Gothic"/>
          <w:b/>
          <w:bCs/>
          <w:sz w:val="20"/>
          <w:szCs w:val="20"/>
          <w:lang w:val="es-CO"/>
        </w:rPr>
        <w:t xml:space="preserve">. </w:t>
      </w:r>
      <w:r w:rsidRPr="003E66CA">
        <w:rPr>
          <w:rFonts w:ascii="Century Gothic" w:hAnsi="Century Gothic"/>
          <w:sz w:val="20"/>
          <w:szCs w:val="20"/>
          <w:lang w:val="es-CO"/>
        </w:rPr>
        <w:t>Para efectos de esta política, se tendrán en cuenta las siguientes definiciones:</w:t>
      </w:r>
    </w:p>
    <w:p w14:paraId="3D4C1EED"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Dato personal:</w:t>
      </w:r>
      <w:r w:rsidRPr="003E66CA">
        <w:rPr>
          <w:rFonts w:ascii="Century Gothic" w:hAnsi="Century Gothic"/>
          <w:sz w:val="20"/>
          <w:szCs w:val="20"/>
          <w:lang w:val="es-CO"/>
        </w:rPr>
        <w:t xml:space="preserve"> Cualquier información vinculada o que pueda asociarse a una persona natural determinada o determinable.</w:t>
      </w:r>
    </w:p>
    <w:p w14:paraId="2C4B30D5"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Dato público:</w:t>
      </w:r>
      <w:r w:rsidRPr="003E66CA">
        <w:rPr>
          <w:rFonts w:ascii="Century Gothic" w:hAnsi="Century Gothic"/>
          <w:sz w:val="20"/>
          <w:szCs w:val="20"/>
          <w:lang w:val="es-CO"/>
        </w:rPr>
        <w:t xml:space="preserve"> Información que no es semiprivada, privada o sensible, como datos contenidos en registros públicos, documentos públicos, gacetas, boletines oficiales o sentencias judiciales debidamente ejecutoriadas que no estén sometidas a reserva.</w:t>
      </w:r>
    </w:p>
    <w:p w14:paraId="5B9D20D6"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Dato privado:</w:t>
      </w:r>
      <w:r w:rsidRPr="003E66CA">
        <w:rPr>
          <w:rFonts w:ascii="Century Gothic" w:hAnsi="Century Gothic"/>
          <w:sz w:val="20"/>
          <w:szCs w:val="20"/>
          <w:lang w:val="es-CO"/>
        </w:rPr>
        <w:t xml:space="preserve"> Información que por su naturaleza íntima o reservada solo es relevante para el titular.</w:t>
      </w:r>
    </w:p>
    <w:p w14:paraId="36019A31"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lastRenderedPageBreak/>
        <w:t>Dato semiprivado:</w:t>
      </w:r>
      <w:r w:rsidRPr="003E66CA">
        <w:rPr>
          <w:rFonts w:ascii="Century Gothic" w:hAnsi="Century Gothic"/>
          <w:sz w:val="20"/>
          <w:szCs w:val="20"/>
          <w:lang w:val="es-CO"/>
        </w:rPr>
        <w:t xml:space="preserve"> Información que no tiene naturaleza íntima, reservada ni pública, pero cuyo conocimiento o divulgación puede interesar al titular y a un sector o grupo determinado de personas.</w:t>
      </w:r>
    </w:p>
    <w:p w14:paraId="76852B94"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Dato sensible:</w:t>
      </w:r>
      <w:r w:rsidRPr="003E66CA">
        <w:rPr>
          <w:rFonts w:ascii="Century Gothic" w:hAnsi="Century Gothic"/>
          <w:sz w:val="20"/>
          <w:szCs w:val="20"/>
          <w:lang w:val="es-CO"/>
        </w:rPr>
        <w:t xml:space="preserve"> Información que afecta la intimidad del titular o cuyo uso indebido puede generar discriminación, como datos de salud, biométricos, orientación política, convicciones religiosas, pertenencia sindical, origen racial o étnico, vida sexual, entre otros.</w:t>
      </w:r>
    </w:p>
    <w:p w14:paraId="6DE5CE8A"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Titular:</w:t>
      </w:r>
      <w:r w:rsidRPr="003E66CA">
        <w:rPr>
          <w:rFonts w:ascii="Century Gothic" w:hAnsi="Century Gothic"/>
          <w:sz w:val="20"/>
          <w:szCs w:val="20"/>
          <w:lang w:val="es-CO"/>
        </w:rPr>
        <w:t xml:space="preserve"> Persona natural cuyos datos personales son objeto de tratamiento.</w:t>
      </w:r>
    </w:p>
    <w:p w14:paraId="2431750D"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Tratamiento:</w:t>
      </w:r>
      <w:r w:rsidRPr="003E66CA">
        <w:rPr>
          <w:rFonts w:ascii="Century Gothic" w:hAnsi="Century Gothic"/>
          <w:sz w:val="20"/>
          <w:szCs w:val="20"/>
          <w:lang w:val="es-CO"/>
        </w:rPr>
        <w:t xml:space="preserve"> Cualquier operación sobre datos personales, tales como recolección, almacenamiento, uso, circulación, actualización, supresión, transmisión o transferencia.</w:t>
      </w:r>
    </w:p>
    <w:p w14:paraId="18644360"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Responsable del tratamiento:</w:t>
      </w:r>
      <w:r w:rsidRPr="003E66CA">
        <w:rPr>
          <w:rFonts w:ascii="Century Gothic" w:hAnsi="Century Gothic"/>
          <w:sz w:val="20"/>
          <w:szCs w:val="20"/>
          <w:lang w:val="es-CO"/>
        </w:rPr>
        <w:t xml:space="preserve"> Persona natural o jurídica que decide sobre la base de datos o el tratamiento de los datos.</w:t>
      </w:r>
    </w:p>
    <w:p w14:paraId="59797092"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Encargado del tratamiento:</w:t>
      </w:r>
      <w:r w:rsidRPr="003E66CA">
        <w:rPr>
          <w:rFonts w:ascii="Century Gothic" w:hAnsi="Century Gothic"/>
          <w:sz w:val="20"/>
          <w:szCs w:val="20"/>
          <w:lang w:val="es-CO"/>
        </w:rPr>
        <w:t xml:space="preserve"> Persona natural o jurídica que realiza el tratamiento de datos personales por cuenta del responsable.</w:t>
      </w:r>
    </w:p>
    <w:p w14:paraId="22E081CF"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Autorización:</w:t>
      </w:r>
      <w:r w:rsidRPr="003E66CA">
        <w:rPr>
          <w:rFonts w:ascii="Century Gothic" w:hAnsi="Century Gothic"/>
          <w:sz w:val="20"/>
          <w:szCs w:val="20"/>
          <w:lang w:val="es-CO"/>
        </w:rPr>
        <w:t xml:space="preserve"> Consentimiento previo, expreso e informado del titular para llevar a cabo el tratamiento de sus datos personales.</w:t>
      </w:r>
    </w:p>
    <w:p w14:paraId="19E0A3D7" w14:textId="4479E96F" w:rsidR="003E66CA" w:rsidRPr="003E66CA" w:rsidRDefault="003E66CA" w:rsidP="003E66CA">
      <w:pPr>
        <w:jc w:val="both"/>
        <w:rPr>
          <w:rFonts w:ascii="Century Gothic" w:hAnsi="Century Gothic"/>
          <w:sz w:val="20"/>
          <w:szCs w:val="20"/>
          <w:lang w:val="es-CO"/>
        </w:rPr>
      </w:pPr>
    </w:p>
    <w:p w14:paraId="6CB9F80A" w14:textId="5338815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5. Principios para el tratamiento de datos personales</w:t>
      </w:r>
      <w:r>
        <w:rPr>
          <w:rFonts w:ascii="Century Gothic" w:hAnsi="Century Gothic"/>
          <w:b/>
          <w:bCs/>
          <w:sz w:val="20"/>
          <w:szCs w:val="20"/>
          <w:lang w:val="es-CO"/>
        </w:rPr>
        <w:t xml:space="preserve">. </w:t>
      </w:r>
      <w:r w:rsidRPr="003E66CA">
        <w:rPr>
          <w:rFonts w:ascii="Century Gothic" w:hAnsi="Century Gothic"/>
          <w:sz w:val="20"/>
          <w:szCs w:val="20"/>
          <w:lang w:val="es-CO"/>
        </w:rPr>
        <w:t>DQEC S.A.S. realizará el tratamiento de datos personales conforme a los siguientes principios:</w:t>
      </w:r>
    </w:p>
    <w:p w14:paraId="6F8C89D6" w14:textId="7D90B84C" w:rsidR="003E66CA" w:rsidRPr="003E66CA" w:rsidRDefault="003E66CA">
      <w:pPr>
        <w:pStyle w:val="Prrafodelista"/>
        <w:numPr>
          <w:ilvl w:val="0"/>
          <w:numId w:val="1"/>
        </w:numPr>
        <w:ind w:left="567" w:hanging="567"/>
        <w:jc w:val="both"/>
        <w:rPr>
          <w:rFonts w:ascii="Century Gothic" w:hAnsi="Century Gothic"/>
          <w:sz w:val="20"/>
          <w:szCs w:val="20"/>
        </w:rPr>
      </w:pPr>
      <w:r w:rsidRPr="003E66CA">
        <w:rPr>
          <w:rFonts w:ascii="Century Gothic" w:hAnsi="Century Gothic"/>
          <w:b/>
          <w:bCs/>
          <w:sz w:val="20"/>
          <w:szCs w:val="20"/>
        </w:rPr>
        <w:t>Legalidad:</w:t>
      </w:r>
      <w:r w:rsidRPr="003E66CA">
        <w:rPr>
          <w:rFonts w:ascii="Century Gothic" w:hAnsi="Century Gothic"/>
          <w:sz w:val="20"/>
          <w:szCs w:val="20"/>
        </w:rPr>
        <w:t xml:space="preserve"> El tratamiento se realizará conforme a la Constitución, la ley y las normas aplicables.</w:t>
      </w:r>
    </w:p>
    <w:p w14:paraId="0E333035" w14:textId="77777777" w:rsidR="003E66CA" w:rsidRDefault="003E66CA">
      <w:pPr>
        <w:pStyle w:val="Prrafodelista"/>
        <w:numPr>
          <w:ilvl w:val="0"/>
          <w:numId w:val="1"/>
        </w:numPr>
        <w:ind w:left="567" w:hanging="567"/>
        <w:jc w:val="both"/>
        <w:rPr>
          <w:rFonts w:ascii="Century Gothic" w:hAnsi="Century Gothic"/>
          <w:sz w:val="20"/>
          <w:szCs w:val="20"/>
        </w:rPr>
      </w:pPr>
      <w:r w:rsidRPr="003E66CA">
        <w:rPr>
          <w:rFonts w:ascii="Century Gothic" w:hAnsi="Century Gothic"/>
          <w:b/>
          <w:bCs/>
          <w:sz w:val="20"/>
          <w:szCs w:val="20"/>
        </w:rPr>
        <w:t>Finalidad:</w:t>
      </w:r>
      <w:r w:rsidRPr="003E66CA">
        <w:rPr>
          <w:rFonts w:ascii="Century Gothic" w:hAnsi="Century Gothic"/>
          <w:sz w:val="20"/>
          <w:szCs w:val="20"/>
        </w:rPr>
        <w:t xml:space="preserve"> Los datos serán tratados para finalidades legítimas, informadas y relacionadas con la actividad de la empresa.</w:t>
      </w:r>
    </w:p>
    <w:p w14:paraId="72E75703" w14:textId="77777777" w:rsidR="003E66CA" w:rsidRDefault="003E66CA">
      <w:pPr>
        <w:pStyle w:val="Prrafodelista"/>
        <w:numPr>
          <w:ilvl w:val="0"/>
          <w:numId w:val="1"/>
        </w:numPr>
        <w:ind w:left="567" w:hanging="567"/>
        <w:jc w:val="both"/>
        <w:rPr>
          <w:rFonts w:ascii="Century Gothic" w:hAnsi="Century Gothic"/>
          <w:sz w:val="20"/>
          <w:szCs w:val="20"/>
        </w:rPr>
      </w:pPr>
      <w:r w:rsidRPr="003E66CA">
        <w:rPr>
          <w:rFonts w:ascii="Century Gothic" w:hAnsi="Century Gothic"/>
          <w:b/>
          <w:bCs/>
          <w:sz w:val="20"/>
          <w:szCs w:val="20"/>
        </w:rPr>
        <w:t>Libertad:</w:t>
      </w:r>
      <w:r w:rsidRPr="003E66CA">
        <w:rPr>
          <w:rFonts w:ascii="Century Gothic" w:hAnsi="Century Gothic"/>
          <w:sz w:val="20"/>
          <w:szCs w:val="20"/>
        </w:rPr>
        <w:t xml:space="preserve"> El tratamiento solo se realizará con autorización previa, expresa e informada del titular, salvo las excepciones legales.</w:t>
      </w:r>
    </w:p>
    <w:p w14:paraId="54CAFEDC" w14:textId="77777777" w:rsidR="003E66CA" w:rsidRDefault="003E66CA">
      <w:pPr>
        <w:pStyle w:val="Prrafodelista"/>
        <w:numPr>
          <w:ilvl w:val="0"/>
          <w:numId w:val="1"/>
        </w:numPr>
        <w:ind w:left="567" w:hanging="567"/>
        <w:jc w:val="both"/>
        <w:rPr>
          <w:rFonts w:ascii="Century Gothic" w:hAnsi="Century Gothic"/>
          <w:sz w:val="20"/>
          <w:szCs w:val="20"/>
        </w:rPr>
      </w:pPr>
      <w:r w:rsidRPr="003E66CA">
        <w:rPr>
          <w:rFonts w:ascii="Century Gothic" w:hAnsi="Century Gothic"/>
          <w:b/>
          <w:bCs/>
          <w:sz w:val="20"/>
          <w:szCs w:val="20"/>
        </w:rPr>
        <w:t>Veracidad o calidad:</w:t>
      </w:r>
      <w:r w:rsidRPr="003E66CA">
        <w:rPr>
          <w:rFonts w:ascii="Century Gothic" w:hAnsi="Century Gothic"/>
          <w:sz w:val="20"/>
          <w:szCs w:val="20"/>
        </w:rPr>
        <w:t xml:space="preserve"> La información deberá ser veraz, completa, exacta, actualizada, comprobable y comprensible.</w:t>
      </w:r>
    </w:p>
    <w:p w14:paraId="588E7710" w14:textId="77777777" w:rsidR="003E66CA" w:rsidRDefault="003E66CA">
      <w:pPr>
        <w:pStyle w:val="Prrafodelista"/>
        <w:numPr>
          <w:ilvl w:val="0"/>
          <w:numId w:val="1"/>
        </w:numPr>
        <w:ind w:left="567" w:hanging="567"/>
        <w:jc w:val="both"/>
        <w:rPr>
          <w:rFonts w:ascii="Century Gothic" w:hAnsi="Century Gothic"/>
          <w:sz w:val="20"/>
          <w:szCs w:val="20"/>
        </w:rPr>
      </w:pPr>
      <w:r w:rsidRPr="003E66CA">
        <w:rPr>
          <w:rFonts w:ascii="Century Gothic" w:hAnsi="Century Gothic"/>
          <w:b/>
          <w:bCs/>
          <w:sz w:val="20"/>
          <w:szCs w:val="20"/>
        </w:rPr>
        <w:t>Transparencia:</w:t>
      </w:r>
      <w:r w:rsidRPr="003E66CA">
        <w:rPr>
          <w:rFonts w:ascii="Century Gothic" w:hAnsi="Century Gothic"/>
          <w:sz w:val="20"/>
          <w:szCs w:val="20"/>
        </w:rPr>
        <w:t xml:space="preserve"> El titular podrá conocer en cualquier momento la información que repose sobre él en las bases de datos de la empresa.</w:t>
      </w:r>
    </w:p>
    <w:p w14:paraId="3FD4052D" w14:textId="77777777" w:rsidR="003E66CA" w:rsidRDefault="003E66CA">
      <w:pPr>
        <w:pStyle w:val="Prrafodelista"/>
        <w:numPr>
          <w:ilvl w:val="0"/>
          <w:numId w:val="1"/>
        </w:numPr>
        <w:ind w:left="567" w:hanging="567"/>
        <w:jc w:val="both"/>
        <w:rPr>
          <w:rFonts w:ascii="Century Gothic" w:hAnsi="Century Gothic"/>
          <w:sz w:val="20"/>
          <w:szCs w:val="20"/>
        </w:rPr>
      </w:pPr>
      <w:r w:rsidRPr="003E66CA">
        <w:rPr>
          <w:rFonts w:ascii="Century Gothic" w:hAnsi="Century Gothic"/>
          <w:b/>
          <w:bCs/>
          <w:sz w:val="20"/>
          <w:szCs w:val="20"/>
        </w:rPr>
        <w:t>Acceso y circulación restringida:</w:t>
      </w:r>
      <w:r w:rsidRPr="003E66CA">
        <w:rPr>
          <w:rFonts w:ascii="Century Gothic" w:hAnsi="Century Gothic"/>
          <w:sz w:val="20"/>
          <w:szCs w:val="20"/>
        </w:rPr>
        <w:t xml:space="preserve"> Los datos solo serán tratados por personas autorizadas o por quienes legalmente puedan acceder a ellos.</w:t>
      </w:r>
    </w:p>
    <w:p w14:paraId="1AFC5716" w14:textId="77777777" w:rsidR="003E66CA" w:rsidRDefault="003E66CA">
      <w:pPr>
        <w:pStyle w:val="Prrafodelista"/>
        <w:numPr>
          <w:ilvl w:val="0"/>
          <w:numId w:val="1"/>
        </w:numPr>
        <w:ind w:left="567" w:hanging="567"/>
        <w:jc w:val="both"/>
        <w:rPr>
          <w:rFonts w:ascii="Century Gothic" w:hAnsi="Century Gothic"/>
          <w:sz w:val="20"/>
          <w:szCs w:val="20"/>
        </w:rPr>
      </w:pPr>
      <w:r w:rsidRPr="003E66CA">
        <w:rPr>
          <w:rFonts w:ascii="Century Gothic" w:hAnsi="Century Gothic"/>
          <w:b/>
          <w:bCs/>
          <w:sz w:val="20"/>
          <w:szCs w:val="20"/>
        </w:rPr>
        <w:t>Seguridad:</w:t>
      </w:r>
      <w:r w:rsidRPr="003E66CA">
        <w:rPr>
          <w:rFonts w:ascii="Century Gothic" w:hAnsi="Century Gothic"/>
          <w:sz w:val="20"/>
          <w:szCs w:val="20"/>
        </w:rPr>
        <w:t xml:space="preserve"> La información será protegida mediante medidas técnicas, humanas, administrativas, físicas y tecnológicas razonables.</w:t>
      </w:r>
    </w:p>
    <w:p w14:paraId="356D864E" w14:textId="6809E610" w:rsidR="003E66CA" w:rsidRPr="003E66CA" w:rsidRDefault="003E66CA">
      <w:pPr>
        <w:pStyle w:val="Prrafodelista"/>
        <w:numPr>
          <w:ilvl w:val="0"/>
          <w:numId w:val="1"/>
        </w:numPr>
        <w:ind w:left="567" w:hanging="567"/>
        <w:jc w:val="both"/>
        <w:rPr>
          <w:rFonts w:ascii="Century Gothic" w:hAnsi="Century Gothic"/>
          <w:sz w:val="20"/>
          <w:szCs w:val="20"/>
        </w:rPr>
      </w:pPr>
      <w:r w:rsidRPr="003E66CA">
        <w:rPr>
          <w:rFonts w:ascii="Century Gothic" w:hAnsi="Century Gothic"/>
          <w:b/>
          <w:bCs/>
          <w:sz w:val="20"/>
          <w:szCs w:val="20"/>
        </w:rPr>
        <w:t>Confidencialidad:</w:t>
      </w:r>
      <w:r w:rsidRPr="003E66CA">
        <w:rPr>
          <w:rFonts w:ascii="Century Gothic" w:hAnsi="Century Gothic"/>
          <w:sz w:val="20"/>
          <w:szCs w:val="20"/>
        </w:rPr>
        <w:t xml:space="preserve"> Todas las personas que intervengan en el tratamiento de datos personales deberán garantizar reserva sobre la información, incluso después de finalizada su relación con la empresa.</w:t>
      </w:r>
    </w:p>
    <w:p w14:paraId="45C61CC0" w14:textId="5ECBDC09" w:rsidR="003E66CA" w:rsidRPr="003E66CA" w:rsidRDefault="003E66CA" w:rsidP="003E66CA">
      <w:pPr>
        <w:jc w:val="both"/>
        <w:rPr>
          <w:rFonts w:ascii="Century Gothic" w:hAnsi="Century Gothic"/>
          <w:sz w:val="20"/>
          <w:szCs w:val="20"/>
          <w:lang w:val="es-CO"/>
        </w:rPr>
      </w:pPr>
    </w:p>
    <w:p w14:paraId="5C49D75A"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6. Datos personales que pueden ser recolectados</w:t>
      </w:r>
    </w:p>
    <w:p w14:paraId="17D77D3A"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DQEC S.A.S. podrá recolectar, según la relación con el titular y la finalidad aplicable, los siguientes datos:</w:t>
      </w:r>
    </w:p>
    <w:p w14:paraId="40EBD244"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6.1. Datos de identificación</w:t>
      </w:r>
    </w:p>
    <w:p w14:paraId="31EE5D63"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Nombre, apellidos, tipo y número de documento, firma, fecha de nacimiento, nacionalidad, imagen, voz, cargo, empresa, RUT, cámara de comercio, datos de representación legal y demás información necesaria para identificar al titular.</w:t>
      </w:r>
    </w:p>
    <w:p w14:paraId="20815AE9"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6.2. Datos de contacto</w:t>
      </w:r>
    </w:p>
    <w:p w14:paraId="1D895C1C"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Dirección física, ciudad, departamento, país, correo electrónico, número de teléfono, WhatsApp, redes sociales, datos de contacto empresarial y canales de comunicación autorizados.</w:t>
      </w:r>
    </w:p>
    <w:p w14:paraId="399F723E"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lastRenderedPageBreak/>
        <w:t>6.3. Datos comerciales y contractuales</w:t>
      </w:r>
    </w:p>
    <w:p w14:paraId="34EE86B9"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Información relacionada con cotizaciones, órdenes de compra, facturación, pagos, historial comercial, productos adquiridos, solicitudes comerciales, garantías, PQRS, datos de clientes, proveedores, transportadores, distribuidores, aliados y contratistas.</w:t>
      </w:r>
    </w:p>
    <w:p w14:paraId="3DB324A6"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6.4. Datos financieros y contables</w:t>
      </w:r>
    </w:p>
    <w:p w14:paraId="1C91CC0C"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Información bancaria, certificaciones, soportes de pago, cuentas de cobro, facturas, retenciones, obligaciones tributarias, información contable y datos requeridos para pagos o cumplimiento de obligaciones legales.</w:t>
      </w:r>
    </w:p>
    <w:p w14:paraId="204DB6BD"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6.5. Datos laborales</w:t>
      </w:r>
    </w:p>
    <w:p w14:paraId="606823FC"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Hojas de vida, experiencia, formación, referencias, certificaciones, pruebas de selección, exámenes ocupacionales, afiliaciones a seguridad social, información contractual, nómina, prestaciones sociales, reportes disciplinarios, permisos, incapacidades, historia laboral y demás información necesaria para la relación laboral o precontractual.</w:t>
      </w:r>
    </w:p>
    <w:p w14:paraId="163964A6"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 xml:space="preserve">El reglamento interno de DQEC contempla que, dentro de los procesos de admisión, la empresa puede solicitar documento de identificación, hoja de vida con datos personales, estudios, formación, experiencia y soportes verificables, y también regula prohibiciones sobre exigencia de datos no permitidos como estado civil, religión, partido político, prueba de embarazo salvo actividades de alto riesgo, VIH o libreta militar. </w:t>
      </w:r>
    </w:p>
    <w:p w14:paraId="32D6EF93"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6.6. Datos de seguridad y videovigilancia</w:t>
      </w:r>
    </w:p>
    <w:p w14:paraId="7AB1A7E0"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Imágenes, videos, registros de ingreso y salida, identificación de visitantes, proveedores, transportadores, vehículos y registros asociados a la seguridad física, industrial, laboral y patrimonial de las instalaciones.</w:t>
      </w:r>
    </w:p>
    <w:p w14:paraId="0C82358A"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6.7. Datos relacionados con seguridad y salud en el trabajo</w:t>
      </w:r>
    </w:p>
    <w:p w14:paraId="7A4C97AA"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Información necesaria para el cumplimiento del Sistema de Gestión de Seguridad y Salud en el Trabajo, prevención de riesgos laborales, investigación de accidentes, entrega de elementos de protección personal, restricciones laborales, incapacidades y exámenes ocupacionales.</w:t>
      </w:r>
    </w:p>
    <w:p w14:paraId="67635F39"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6.8. Datos digitales</w:t>
      </w:r>
    </w:p>
    <w:p w14:paraId="6A490152"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Dirección IP, cookies, identificadores del navegador, información de navegación en la página web, formularios diligenciados, interacciones en redes sociales, mensajes por WhatsApp, correos electrónicos y datos generados por medios digitales o canales tecnológicos.</w:t>
      </w:r>
    </w:p>
    <w:p w14:paraId="0DC48B0C" w14:textId="30718DDE" w:rsidR="003E66CA" w:rsidRPr="003E66CA" w:rsidRDefault="003E66CA" w:rsidP="003E66CA">
      <w:pPr>
        <w:jc w:val="both"/>
        <w:rPr>
          <w:rFonts w:ascii="Century Gothic" w:hAnsi="Century Gothic"/>
          <w:sz w:val="20"/>
          <w:szCs w:val="20"/>
          <w:lang w:val="es-CO"/>
        </w:rPr>
      </w:pPr>
    </w:p>
    <w:p w14:paraId="4817002F"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7. Finalidades del tratamiento</w:t>
      </w:r>
    </w:p>
    <w:p w14:paraId="356EE716"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Los datos personales recolectados por DQEC S.A.S. podrán ser tratados para las siguientes finalidades:</w:t>
      </w:r>
    </w:p>
    <w:p w14:paraId="7AA412ED"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7.1. Finalidades comerciales</w:t>
      </w:r>
    </w:p>
    <w:p w14:paraId="6FA796B4" w14:textId="77777777" w:rsidR="003E66CA" w:rsidRDefault="003E66CA">
      <w:pPr>
        <w:pStyle w:val="Prrafodelista"/>
        <w:numPr>
          <w:ilvl w:val="0"/>
          <w:numId w:val="2"/>
        </w:numPr>
        <w:ind w:left="567" w:hanging="567"/>
        <w:jc w:val="both"/>
        <w:rPr>
          <w:rFonts w:ascii="Century Gothic" w:hAnsi="Century Gothic"/>
          <w:sz w:val="20"/>
          <w:szCs w:val="20"/>
        </w:rPr>
      </w:pPr>
      <w:r w:rsidRPr="003E66CA">
        <w:rPr>
          <w:rFonts w:ascii="Century Gothic" w:hAnsi="Century Gothic"/>
          <w:sz w:val="20"/>
          <w:szCs w:val="20"/>
        </w:rPr>
        <w:t>Contactar clientes actuales o potenciales.</w:t>
      </w:r>
    </w:p>
    <w:p w14:paraId="345106CB" w14:textId="77777777" w:rsidR="003E66CA" w:rsidRDefault="003E66CA">
      <w:pPr>
        <w:pStyle w:val="Prrafodelista"/>
        <w:numPr>
          <w:ilvl w:val="0"/>
          <w:numId w:val="2"/>
        </w:numPr>
        <w:ind w:left="567" w:hanging="567"/>
        <w:jc w:val="both"/>
        <w:rPr>
          <w:rFonts w:ascii="Century Gothic" w:hAnsi="Century Gothic"/>
          <w:sz w:val="20"/>
          <w:szCs w:val="20"/>
        </w:rPr>
      </w:pPr>
      <w:r w:rsidRPr="003E66CA">
        <w:rPr>
          <w:rFonts w:ascii="Century Gothic" w:hAnsi="Century Gothic"/>
          <w:sz w:val="20"/>
          <w:szCs w:val="20"/>
        </w:rPr>
        <w:t>Atender solicitudes de cotización, pedidos, compras, garantías, PQRS y requerimientos comerciales.</w:t>
      </w:r>
    </w:p>
    <w:p w14:paraId="457B7355" w14:textId="77777777" w:rsidR="003E66CA" w:rsidRDefault="003E66CA">
      <w:pPr>
        <w:pStyle w:val="Prrafodelista"/>
        <w:numPr>
          <w:ilvl w:val="0"/>
          <w:numId w:val="2"/>
        </w:numPr>
        <w:ind w:left="567" w:hanging="567"/>
        <w:jc w:val="both"/>
        <w:rPr>
          <w:rFonts w:ascii="Century Gothic" w:hAnsi="Century Gothic"/>
          <w:sz w:val="20"/>
          <w:szCs w:val="20"/>
        </w:rPr>
      </w:pPr>
      <w:r w:rsidRPr="003E66CA">
        <w:rPr>
          <w:rFonts w:ascii="Century Gothic" w:hAnsi="Century Gothic"/>
          <w:sz w:val="20"/>
          <w:szCs w:val="20"/>
        </w:rPr>
        <w:t>Gestionar la venta, distribución, entrega, transporte y facturación de productos químicos.</w:t>
      </w:r>
    </w:p>
    <w:p w14:paraId="5262494A" w14:textId="77777777" w:rsidR="003E66CA" w:rsidRDefault="003E66CA">
      <w:pPr>
        <w:pStyle w:val="Prrafodelista"/>
        <w:numPr>
          <w:ilvl w:val="0"/>
          <w:numId w:val="2"/>
        </w:numPr>
        <w:ind w:left="567" w:hanging="567"/>
        <w:jc w:val="both"/>
        <w:rPr>
          <w:rFonts w:ascii="Century Gothic" w:hAnsi="Century Gothic"/>
          <w:sz w:val="20"/>
          <w:szCs w:val="20"/>
        </w:rPr>
      </w:pPr>
      <w:r w:rsidRPr="003E66CA">
        <w:rPr>
          <w:rFonts w:ascii="Century Gothic" w:hAnsi="Century Gothic"/>
          <w:sz w:val="20"/>
          <w:szCs w:val="20"/>
        </w:rPr>
        <w:t>Enviar información sobre productos, fichas técnicas, hojas de seguridad, condiciones comerciales, disponibilidad, precios, promociones y campañas.</w:t>
      </w:r>
    </w:p>
    <w:p w14:paraId="6630152D" w14:textId="77777777" w:rsidR="003E66CA" w:rsidRDefault="003E66CA">
      <w:pPr>
        <w:pStyle w:val="Prrafodelista"/>
        <w:numPr>
          <w:ilvl w:val="0"/>
          <w:numId w:val="2"/>
        </w:numPr>
        <w:ind w:left="567" w:hanging="567"/>
        <w:jc w:val="both"/>
        <w:rPr>
          <w:rFonts w:ascii="Century Gothic" w:hAnsi="Century Gothic"/>
          <w:sz w:val="20"/>
          <w:szCs w:val="20"/>
        </w:rPr>
      </w:pPr>
      <w:r w:rsidRPr="003E66CA">
        <w:rPr>
          <w:rFonts w:ascii="Century Gothic" w:hAnsi="Century Gothic"/>
          <w:sz w:val="20"/>
          <w:szCs w:val="20"/>
        </w:rPr>
        <w:t>Realizar seguimiento comercial, fidelización, servicio posventa y gestión de clientes.</w:t>
      </w:r>
    </w:p>
    <w:p w14:paraId="0377096F" w14:textId="31100FDD" w:rsidR="003E66CA" w:rsidRPr="003E66CA" w:rsidRDefault="003E66CA">
      <w:pPr>
        <w:pStyle w:val="Prrafodelista"/>
        <w:numPr>
          <w:ilvl w:val="0"/>
          <w:numId w:val="2"/>
        </w:numPr>
        <w:ind w:left="567" w:hanging="567"/>
        <w:jc w:val="both"/>
        <w:rPr>
          <w:rFonts w:ascii="Century Gothic" w:hAnsi="Century Gothic"/>
          <w:sz w:val="20"/>
          <w:szCs w:val="20"/>
        </w:rPr>
      </w:pPr>
      <w:r w:rsidRPr="003E66CA">
        <w:rPr>
          <w:rFonts w:ascii="Century Gothic" w:hAnsi="Century Gothic"/>
          <w:sz w:val="20"/>
          <w:szCs w:val="20"/>
        </w:rPr>
        <w:t>Validar información necesaria para relaciones comerciales con distribuidores, aliados, ferreterías, industrias, hoteles, piscinas, acueductos, empresas, clientes institucionales o consumidores autorizados.</w:t>
      </w:r>
    </w:p>
    <w:p w14:paraId="1DAED729" w14:textId="77777777" w:rsidR="003E66CA" w:rsidRDefault="003E66CA" w:rsidP="003E66CA">
      <w:pPr>
        <w:jc w:val="both"/>
        <w:rPr>
          <w:rFonts w:ascii="Century Gothic" w:hAnsi="Century Gothic"/>
          <w:b/>
          <w:bCs/>
          <w:sz w:val="20"/>
          <w:szCs w:val="20"/>
          <w:lang w:val="es-CO"/>
        </w:rPr>
      </w:pPr>
    </w:p>
    <w:p w14:paraId="08B19A34" w14:textId="4A96FE83"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lastRenderedPageBreak/>
        <w:t>7.2. Finalidades contractuales</w:t>
      </w:r>
    </w:p>
    <w:p w14:paraId="279C5F19" w14:textId="77777777" w:rsidR="003E66CA" w:rsidRDefault="003E66CA">
      <w:pPr>
        <w:pStyle w:val="Prrafodelista"/>
        <w:numPr>
          <w:ilvl w:val="0"/>
          <w:numId w:val="3"/>
        </w:numPr>
        <w:jc w:val="both"/>
        <w:rPr>
          <w:rFonts w:ascii="Century Gothic" w:hAnsi="Century Gothic"/>
          <w:sz w:val="20"/>
          <w:szCs w:val="20"/>
        </w:rPr>
      </w:pPr>
      <w:r w:rsidRPr="003E66CA">
        <w:rPr>
          <w:rFonts w:ascii="Century Gothic" w:hAnsi="Century Gothic"/>
          <w:sz w:val="20"/>
          <w:szCs w:val="20"/>
        </w:rPr>
        <w:t>Celebrar, ejecutar, modificar, terminar y liquidar contratos.</w:t>
      </w:r>
    </w:p>
    <w:p w14:paraId="4E5E7BB5" w14:textId="77777777" w:rsidR="003E66CA" w:rsidRDefault="003E66CA">
      <w:pPr>
        <w:pStyle w:val="Prrafodelista"/>
        <w:numPr>
          <w:ilvl w:val="0"/>
          <w:numId w:val="3"/>
        </w:numPr>
        <w:jc w:val="both"/>
        <w:rPr>
          <w:rFonts w:ascii="Century Gothic" w:hAnsi="Century Gothic"/>
          <w:sz w:val="20"/>
          <w:szCs w:val="20"/>
        </w:rPr>
      </w:pPr>
      <w:r w:rsidRPr="003E66CA">
        <w:rPr>
          <w:rFonts w:ascii="Century Gothic" w:hAnsi="Century Gothic"/>
          <w:sz w:val="20"/>
          <w:szCs w:val="20"/>
        </w:rPr>
        <w:t>Gestionar relaciones con clientes, proveedores, contratistas, transportadores, operadores logísticos y aliados comerciales.</w:t>
      </w:r>
    </w:p>
    <w:p w14:paraId="473D881B" w14:textId="77777777" w:rsidR="003E66CA" w:rsidRDefault="003E66CA">
      <w:pPr>
        <w:pStyle w:val="Prrafodelista"/>
        <w:numPr>
          <w:ilvl w:val="0"/>
          <w:numId w:val="3"/>
        </w:numPr>
        <w:jc w:val="both"/>
        <w:rPr>
          <w:rFonts w:ascii="Century Gothic" w:hAnsi="Century Gothic"/>
          <w:sz w:val="20"/>
          <w:szCs w:val="20"/>
        </w:rPr>
      </w:pPr>
      <w:r w:rsidRPr="003E66CA">
        <w:rPr>
          <w:rFonts w:ascii="Century Gothic" w:hAnsi="Century Gothic"/>
          <w:sz w:val="20"/>
          <w:szCs w:val="20"/>
        </w:rPr>
        <w:t>Verificar cumplimiento de obligaciones contractuales, comerciales, administrativas, logísticas, tributarias y contables.</w:t>
      </w:r>
    </w:p>
    <w:p w14:paraId="2EA0E2CC" w14:textId="77777777" w:rsidR="003E66CA" w:rsidRDefault="003E66CA">
      <w:pPr>
        <w:pStyle w:val="Prrafodelista"/>
        <w:numPr>
          <w:ilvl w:val="0"/>
          <w:numId w:val="3"/>
        </w:numPr>
        <w:jc w:val="both"/>
        <w:rPr>
          <w:rFonts w:ascii="Century Gothic" w:hAnsi="Century Gothic"/>
          <w:sz w:val="20"/>
          <w:szCs w:val="20"/>
        </w:rPr>
      </w:pPr>
      <w:r w:rsidRPr="003E66CA">
        <w:rPr>
          <w:rFonts w:ascii="Century Gothic" w:hAnsi="Century Gothic"/>
          <w:sz w:val="20"/>
          <w:szCs w:val="20"/>
        </w:rPr>
        <w:t>Gestionar pagos, recaudos, facturación, cartera, cuentas por cobrar y cuentas por pagar.</w:t>
      </w:r>
    </w:p>
    <w:p w14:paraId="20757D2E" w14:textId="396F1A9A" w:rsidR="003E66CA" w:rsidRDefault="003E66CA">
      <w:pPr>
        <w:pStyle w:val="Prrafodelista"/>
        <w:numPr>
          <w:ilvl w:val="0"/>
          <w:numId w:val="3"/>
        </w:numPr>
        <w:jc w:val="both"/>
        <w:rPr>
          <w:rFonts w:ascii="Century Gothic" w:hAnsi="Century Gothic"/>
          <w:sz w:val="20"/>
          <w:szCs w:val="20"/>
        </w:rPr>
      </w:pPr>
      <w:r w:rsidRPr="003E66CA">
        <w:rPr>
          <w:rFonts w:ascii="Century Gothic" w:hAnsi="Century Gothic"/>
          <w:sz w:val="20"/>
          <w:szCs w:val="20"/>
        </w:rPr>
        <w:t>Conservar soportes contractuales y documentales.</w:t>
      </w:r>
    </w:p>
    <w:p w14:paraId="565021B4"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7.3. Finalidades logísticas y operativas</w:t>
      </w:r>
    </w:p>
    <w:p w14:paraId="455EEC4D" w14:textId="77777777" w:rsidR="003E66CA" w:rsidRDefault="003E66CA">
      <w:pPr>
        <w:pStyle w:val="Prrafodelista"/>
        <w:numPr>
          <w:ilvl w:val="0"/>
          <w:numId w:val="4"/>
        </w:numPr>
        <w:ind w:left="567" w:hanging="567"/>
        <w:jc w:val="both"/>
        <w:rPr>
          <w:rFonts w:ascii="Century Gothic" w:hAnsi="Century Gothic"/>
          <w:sz w:val="20"/>
          <w:szCs w:val="20"/>
        </w:rPr>
      </w:pPr>
      <w:r w:rsidRPr="003E66CA">
        <w:rPr>
          <w:rFonts w:ascii="Century Gothic" w:hAnsi="Century Gothic"/>
          <w:sz w:val="20"/>
          <w:szCs w:val="20"/>
        </w:rPr>
        <w:t>Coordinar despachos, entregas, transporte, recepción y trazabilidad de productos.</w:t>
      </w:r>
    </w:p>
    <w:p w14:paraId="42701151" w14:textId="77777777" w:rsidR="003E66CA" w:rsidRDefault="003E66CA">
      <w:pPr>
        <w:pStyle w:val="Prrafodelista"/>
        <w:numPr>
          <w:ilvl w:val="0"/>
          <w:numId w:val="4"/>
        </w:numPr>
        <w:ind w:left="567" w:hanging="567"/>
        <w:jc w:val="both"/>
        <w:rPr>
          <w:rFonts w:ascii="Century Gothic" w:hAnsi="Century Gothic"/>
          <w:sz w:val="20"/>
          <w:szCs w:val="20"/>
        </w:rPr>
      </w:pPr>
      <w:r w:rsidRPr="003E66CA">
        <w:rPr>
          <w:rFonts w:ascii="Century Gothic" w:hAnsi="Century Gothic"/>
          <w:sz w:val="20"/>
          <w:szCs w:val="20"/>
        </w:rPr>
        <w:t>Gestionar información de transportadores, vehículos, conductores, rutas y destinatarios.</w:t>
      </w:r>
    </w:p>
    <w:p w14:paraId="1B1E51E1" w14:textId="77777777" w:rsidR="003E66CA" w:rsidRDefault="003E66CA">
      <w:pPr>
        <w:pStyle w:val="Prrafodelista"/>
        <w:numPr>
          <w:ilvl w:val="0"/>
          <w:numId w:val="4"/>
        </w:numPr>
        <w:ind w:left="567" w:hanging="567"/>
        <w:jc w:val="both"/>
        <w:rPr>
          <w:rFonts w:ascii="Century Gothic" w:hAnsi="Century Gothic"/>
          <w:sz w:val="20"/>
          <w:szCs w:val="20"/>
        </w:rPr>
      </w:pPr>
      <w:r w:rsidRPr="003E66CA">
        <w:rPr>
          <w:rFonts w:ascii="Century Gothic" w:hAnsi="Century Gothic"/>
          <w:sz w:val="20"/>
          <w:szCs w:val="20"/>
        </w:rPr>
        <w:t>Controlar inventarios, órdenes de compra, órdenes de despacho, remisiones, facturas y soportes de entrega.</w:t>
      </w:r>
    </w:p>
    <w:p w14:paraId="0197E374" w14:textId="77777777" w:rsidR="003E66CA" w:rsidRDefault="003E66CA">
      <w:pPr>
        <w:pStyle w:val="Prrafodelista"/>
        <w:numPr>
          <w:ilvl w:val="0"/>
          <w:numId w:val="4"/>
        </w:numPr>
        <w:ind w:left="567" w:hanging="567"/>
        <w:jc w:val="both"/>
        <w:rPr>
          <w:rFonts w:ascii="Century Gothic" w:hAnsi="Century Gothic"/>
          <w:sz w:val="20"/>
          <w:szCs w:val="20"/>
        </w:rPr>
      </w:pPr>
      <w:r w:rsidRPr="003E66CA">
        <w:rPr>
          <w:rFonts w:ascii="Century Gothic" w:hAnsi="Century Gothic"/>
          <w:sz w:val="20"/>
          <w:szCs w:val="20"/>
        </w:rPr>
        <w:t>Cumplir protocolos internos relacionados con el manejo, almacenamiento, comercialización y distribución de productos químicos.</w:t>
      </w:r>
    </w:p>
    <w:p w14:paraId="5B29E7FB" w14:textId="7938F7BF" w:rsidR="003E66CA" w:rsidRPr="003E66CA" w:rsidRDefault="003E66CA">
      <w:pPr>
        <w:pStyle w:val="Prrafodelista"/>
        <w:numPr>
          <w:ilvl w:val="0"/>
          <w:numId w:val="4"/>
        </w:numPr>
        <w:ind w:left="567" w:hanging="567"/>
        <w:jc w:val="both"/>
        <w:rPr>
          <w:rFonts w:ascii="Century Gothic" w:hAnsi="Century Gothic"/>
          <w:sz w:val="20"/>
          <w:szCs w:val="20"/>
        </w:rPr>
      </w:pPr>
      <w:r w:rsidRPr="003E66CA">
        <w:rPr>
          <w:rFonts w:ascii="Century Gothic" w:hAnsi="Century Gothic"/>
          <w:sz w:val="20"/>
          <w:szCs w:val="20"/>
        </w:rPr>
        <w:t>Verificar requisitos de seguridad, manipulación, transporte o entrega de sustancias químicas cuando sea necesario.</w:t>
      </w:r>
    </w:p>
    <w:p w14:paraId="71B5701B"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7.4. Finalidades legales, regulatorias y de cumplimiento</w:t>
      </w:r>
    </w:p>
    <w:p w14:paraId="542F053A" w14:textId="77777777" w:rsidR="003E66CA" w:rsidRDefault="003E66CA">
      <w:pPr>
        <w:pStyle w:val="Prrafodelista"/>
        <w:numPr>
          <w:ilvl w:val="0"/>
          <w:numId w:val="5"/>
        </w:numPr>
        <w:ind w:left="567" w:hanging="567"/>
        <w:jc w:val="both"/>
        <w:rPr>
          <w:rFonts w:ascii="Century Gothic" w:hAnsi="Century Gothic"/>
          <w:sz w:val="20"/>
          <w:szCs w:val="20"/>
        </w:rPr>
      </w:pPr>
      <w:r w:rsidRPr="003E66CA">
        <w:rPr>
          <w:rFonts w:ascii="Century Gothic" w:hAnsi="Century Gothic"/>
          <w:sz w:val="20"/>
          <w:szCs w:val="20"/>
        </w:rPr>
        <w:t>Cumplir obligaciones legales, tributarias, contables, laborales, comerciales, sanitarias, ambientales, administrativas y de seguridad industrial.</w:t>
      </w:r>
    </w:p>
    <w:p w14:paraId="2F7DF6D2" w14:textId="77777777" w:rsidR="003E66CA" w:rsidRDefault="003E66CA">
      <w:pPr>
        <w:pStyle w:val="Prrafodelista"/>
        <w:numPr>
          <w:ilvl w:val="0"/>
          <w:numId w:val="5"/>
        </w:numPr>
        <w:ind w:left="567" w:hanging="567"/>
        <w:jc w:val="both"/>
        <w:rPr>
          <w:rFonts w:ascii="Century Gothic" w:hAnsi="Century Gothic"/>
          <w:sz w:val="20"/>
          <w:szCs w:val="20"/>
        </w:rPr>
      </w:pPr>
      <w:r w:rsidRPr="003E66CA">
        <w:rPr>
          <w:rFonts w:ascii="Century Gothic" w:hAnsi="Century Gothic"/>
          <w:sz w:val="20"/>
          <w:szCs w:val="20"/>
        </w:rPr>
        <w:t>Atender requerimientos de autoridades judiciales, administrativas, tributarias, laborales, ambientales, sanitarias o de inspección, vigilancia y control.</w:t>
      </w:r>
    </w:p>
    <w:p w14:paraId="78EF0C49" w14:textId="77777777" w:rsidR="003E66CA" w:rsidRDefault="003E66CA">
      <w:pPr>
        <w:pStyle w:val="Prrafodelista"/>
        <w:numPr>
          <w:ilvl w:val="0"/>
          <w:numId w:val="5"/>
        </w:numPr>
        <w:ind w:left="567" w:hanging="567"/>
        <w:jc w:val="both"/>
        <w:rPr>
          <w:rFonts w:ascii="Century Gothic" w:hAnsi="Century Gothic"/>
          <w:sz w:val="20"/>
          <w:szCs w:val="20"/>
        </w:rPr>
      </w:pPr>
      <w:r w:rsidRPr="003E66CA">
        <w:rPr>
          <w:rFonts w:ascii="Century Gothic" w:hAnsi="Century Gothic"/>
          <w:sz w:val="20"/>
          <w:szCs w:val="20"/>
        </w:rPr>
        <w:t>Gestionar reportes, auditorías, investigaciones internas y procesos administrativos o judiciales.</w:t>
      </w:r>
    </w:p>
    <w:p w14:paraId="63608123" w14:textId="77777777" w:rsidR="003E66CA" w:rsidRDefault="003E66CA">
      <w:pPr>
        <w:pStyle w:val="Prrafodelista"/>
        <w:numPr>
          <w:ilvl w:val="0"/>
          <w:numId w:val="5"/>
        </w:numPr>
        <w:ind w:left="567" w:hanging="567"/>
        <w:jc w:val="both"/>
        <w:rPr>
          <w:rFonts w:ascii="Century Gothic" w:hAnsi="Century Gothic"/>
          <w:sz w:val="20"/>
          <w:szCs w:val="20"/>
        </w:rPr>
      </w:pPr>
      <w:r w:rsidRPr="003E66CA">
        <w:rPr>
          <w:rFonts w:ascii="Century Gothic" w:hAnsi="Century Gothic"/>
          <w:sz w:val="20"/>
          <w:szCs w:val="20"/>
        </w:rPr>
        <w:t>Prevenir fraudes, suplantaciones, operaciones no autorizadas, incidentes de seguridad o uso indebido de información.</w:t>
      </w:r>
    </w:p>
    <w:p w14:paraId="589AB989" w14:textId="33CC1167" w:rsidR="003E66CA" w:rsidRPr="003E66CA" w:rsidRDefault="003E66CA">
      <w:pPr>
        <w:pStyle w:val="Prrafodelista"/>
        <w:numPr>
          <w:ilvl w:val="0"/>
          <w:numId w:val="5"/>
        </w:numPr>
        <w:ind w:left="567" w:hanging="567"/>
        <w:jc w:val="both"/>
        <w:rPr>
          <w:rFonts w:ascii="Century Gothic" w:hAnsi="Century Gothic"/>
          <w:sz w:val="20"/>
          <w:szCs w:val="20"/>
        </w:rPr>
      </w:pPr>
      <w:r w:rsidRPr="003E66CA">
        <w:rPr>
          <w:rFonts w:ascii="Century Gothic" w:hAnsi="Century Gothic"/>
          <w:sz w:val="20"/>
          <w:szCs w:val="20"/>
        </w:rPr>
        <w:t>Conservar documentos conforme a los términos legales aplicables.</w:t>
      </w:r>
    </w:p>
    <w:p w14:paraId="42CCB52E"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7.5. Finalidades laborales y de talento humano</w:t>
      </w:r>
    </w:p>
    <w:p w14:paraId="449AD0A8" w14:textId="77777777" w:rsidR="003E66CA" w:rsidRDefault="003E66CA">
      <w:pPr>
        <w:pStyle w:val="Prrafodelista"/>
        <w:numPr>
          <w:ilvl w:val="0"/>
          <w:numId w:val="6"/>
        </w:numPr>
        <w:ind w:left="567" w:hanging="567"/>
        <w:jc w:val="both"/>
        <w:rPr>
          <w:rFonts w:ascii="Century Gothic" w:hAnsi="Century Gothic"/>
          <w:sz w:val="20"/>
          <w:szCs w:val="20"/>
        </w:rPr>
      </w:pPr>
      <w:r w:rsidRPr="003E66CA">
        <w:rPr>
          <w:rFonts w:ascii="Century Gothic" w:hAnsi="Century Gothic"/>
          <w:sz w:val="20"/>
          <w:szCs w:val="20"/>
        </w:rPr>
        <w:t>Adelantar procesos de selección, vinculación, contratación, evaluación y retiro.</w:t>
      </w:r>
    </w:p>
    <w:p w14:paraId="61232B66" w14:textId="77777777" w:rsidR="003E66CA" w:rsidRDefault="003E66CA">
      <w:pPr>
        <w:pStyle w:val="Prrafodelista"/>
        <w:numPr>
          <w:ilvl w:val="0"/>
          <w:numId w:val="6"/>
        </w:numPr>
        <w:ind w:left="567" w:hanging="567"/>
        <w:jc w:val="both"/>
        <w:rPr>
          <w:rFonts w:ascii="Century Gothic" w:hAnsi="Century Gothic"/>
          <w:sz w:val="20"/>
          <w:szCs w:val="20"/>
        </w:rPr>
      </w:pPr>
      <w:r w:rsidRPr="003E66CA">
        <w:rPr>
          <w:rFonts w:ascii="Century Gothic" w:hAnsi="Century Gothic"/>
          <w:sz w:val="20"/>
          <w:szCs w:val="20"/>
        </w:rPr>
        <w:t>Verificar referencias, formación, experiencia, antecedentes permitidos por la ley y documentos aportados.</w:t>
      </w:r>
    </w:p>
    <w:p w14:paraId="6B27B876" w14:textId="77777777" w:rsidR="003E66CA" w:rsidRDefault="003E66CA">
      <w:pPr>
        <w:pStyle w:val="Prrafodelista"/>
        <w:numPr>
          <w:ilvl w:val="0"/>
          <w:numId w:val="6"/>
        </w:numPr>
        <w:ind w:left="567" w:hanging="567"/>
        <w:jc w:val="both"/>
        <w:rPr>
          <w:rFonts w:ascii="Century Gothic" w:hAnsi="Century Gothic"/>
          <w:sz w:val="20"/>
          <w:szCs w:val="20"/>
        </w:rPr>
      </w:pPr>
      <w:r w:rsidRPr="003E66CA">
        <w:rPr>
          <w:rFonts w:ascii="Century Gothic" w:hAnsi="Century Gothic"/>
          <w:sz w:val="20"/>
          <w:szCs w:val="20"/>
        </w:rPr>
        <w:t>Administrar nómina, seguridad social, prestaciones, beneficios, incapacidades, permisos y vacaciones.</w:t>
      </w:r>
    </w:p>
    <w:p w14:paraId="14F82990" w14:textId="77777777" w:rsidR="003E66CA" w:rsidRDefault="003E66CA">
      <w:pPr>
        <w:pStyle w:val="Prrafodelista"/>
        <w:numPr>
          <w:ilvl w:val="0"/>
          <w:numId w:val="6"/>
        </w:numPr>
        <w:ind w:left="567" w:hanging="567"/>
        <w:jc w:val="both"/>
        <w:rPr>
          <w:rFonts w:ascii="Century Gothic" w:hAnsi="Century Gothic"/>
          <w:sz w:val="20"/>
          <w:szCs w:val="20"/>
        </w:rPr>
      </w:pPr>
      <w:r w:rsidRPr="003E66CA">
        <w:rPr>
          <w:rFonts w:ascii="Century Gothic" w:hAnsi="Century Gothic"/>
          <w:sz w:val="20"/>
          <w:szCs w:val="20"/>
        </w:rPr>
        <w:t>Cumplir obligaciones derivadas del contrato de trabajo, Reglamento Interno de Trabajo, Sistema de Gestión de Seguridad y Salud en el Trabajo y demás políticas internas.</w:t>
      </w:r>
    </w:p>
    <w:p w14:paraId="5F75FB4B" w14:textId="77777777" w:rsidR="003E66CA" w:rsidRDefault="003E66CA">
      <w:pPr>
        <w:pStyle w:val="Prrafodelista"/>
        <w:numPr>
          <w:ilvl w:val="0"/>
          <w:numId w:val="6"/>
        </w:numPr>
        <w:ind w:left="567" w:hanging="567"/>
        <w:jc w:val="both"/>
        <w:rPr>
          <w:rFonts w:ascii="Century Gothic" w:hAnsi="Century Gothic"/>
          <w:sz w:val="20"/>
          <w:szCs w:val="20"/>
        </w:rPr>
      </w:pPr>
      <w:r w:rsidRPr="003E66CA">
        <w:rPr>
          <w:rFonts w:ascii="Century Gothic" w:hAnsi="Century Gothic"/>
          <w:sz w:val="20"/>
          <w:szCs w:val="20"/>
        </w:rPr>
        <w:t>Gestionar procesos disciplinarios, evaluaciones de desempeño, capacitaciones, bienestar laboral, salud mental y clima organizacional.</w:t>
      </w:r>
    </w:p>
    <w:p w14:paraId="424F7B94" w14:textId="44C9BDE2" w:rsidR="003E66CA" w:rsidRPr="003E66CA" w:rsidRDefault="003E66CA">
      <w:pPr>
        <w:pStyle w:val="Prrafodelista"/>
        <w:numPr>
          <w:ilvl w:val="0"/>
          <w:numId w:val="6"/>
        </w:numPr>
        <w:ind w:left="567" w:hanging="567"/>
        <w:jc w:val="both"/>
        <w:rPr>
          <w:rFonts w:ascii="Century Gothic" w:hAnsi="Century Gothic"/>
          <w:sz w:val="20"/>
          <w:szCs w:val="20"/>
        </w:rPr>
      </w:pPr>
      <w:r w:rsidRPr="003E66CA">
        <w:rPr>
          <w:rFonts w:ascii="Century Gothic" w:hAnsi="Century Gothic"/>
          <w:sz w:val="20"/>
          <w:szCs w:val="20"/>
        </w:rPr>
        <w:t>Implementar ajustes razonables, medidas de inclusión y protección de poblaciones vulnerables cuando corresponda.</w:t>
      </w:r>
    </w:p>
    <w:p w14:paraId="7E44BCBF"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7.6. Finalidades de seguridad física, industrial y patrimonial</w:t>
      </w:r>
    </w:p>
    <w:p w14:paraId="3E48E3BA" w14:textId="77777777" w:rsidR="003E66CA" w:rsidRDefault="003E66CA">
      <w:pPr>
        <w:pStyle w:val="Prrafodelista"/>
        <w:numPr>
          <w:ilvl w:val="0"/>
          <w:numId w:val="7"/>
        </w:numPr>
        <w:ind w:left="567" w:hanging="567"/>
        <w:jc w:val="both"/>
        <w:rPr>
          <w:rFonts w:ascii="Century Gothic" w:hAnsi="Century Gothic"/>
          <w:sz w:val="20"/>
          <w:szCs w:val="20"/>
        </w:rPr>
      </w:pPr>
      <w:r w:rsidRPr="003E66CA">
        <w:rPr>
          <w:rFonts w:ascii="Century Gothic" w:hAnsi="Century Gothic"/>
          <w:sz w:val="20"/>
          <w:szCs w:val="20"/>
        </w:rPr>
        <w:t>Controlar el ingreso y salida de trabajadores, visitantes, proveedores, clientes y vehículos.</w:t>
      </w:r>
    </w:p>
    <w:p w14:paraId="19F24984" w14:textId="77777777" w:rsidR="003E66CA" w:rsidRDefault="003E66CA">
      <w:pPr>
        <w:pStyle w:val="Prrafodelista"/>
        <w:numPr>
          <w:ilvl w:val="0"/>
          <w:numId w:val="7"/>
        </w:numPr>
        <w:ind w:left="567" w:hanging="567"/>
        <w:jc w:val="both"/>
        <w:rPr>
          <w:rFonts w:ascii="Century Gothic" w:hAnsi="Century Gothic"/>
          <w:sz w:val="20"/>
          <w:szCs w:val="20"/>
        </w:rPr>
      </w:pPr>
      <w:r w:rsidRPr="003E66CA">
        <w:rPr>
          <w:rFonts w:ascii="Century Gothic" w:hAnsi="Century Gothic"/>
          <w:sz w:val="20"/>
          <w:szCs w:val="20"/>
        </w:rPr>
        <w:t>Proteger la seguridad de las personas, instalaciones, bienes, mercancías, documentos y productos químicos.</w:t>
      </w:r>
    </w:p>
    <w:p w14:paraId="3B9033E9" w14:textId="77777777" w:rsidR="003E66CA" w:rsidRDefault="003E66CA">
      <w:pPr>
        <w:pStyle w:val="Prrafodelista"/>
        <w:numPr>
          <w:ilvl w:val="0"/>
          <w:numId w:val="7"/>
        </w:numPr>
        <w:ind w:left="567" w:hanging="567"/>
        <w:jc w:val="both"/>
        <w:rPr>
          <w:rFonts w:ascii="Century Gothic" w:hAnsi="Century Gothic"/>
          <w:sz w:val="20"/>
          <w:szCs w:val="20"/>
        </w:rPr>
      </w:pPr>
      <w:r w:rsidRPr="003E66CA">
        <w:rPr>
          <w:rFonts w:ascii="Century Gothic" w:hAnsi="Century Gothic"/>
          <w:sz w:val="20"/>
          <w:szCs w:val="20"/>
        </w:rPr>
        <w:t>Prevenir incidentes, accidentes, pérdidas, hurtos, accesos no autorizados o riesgos asociados a la operación.</w:t>
      </w:r>
    </w:p>
    <w:p w14:paraId="2E09DF61" w14:textId="6DCADC52" w:rsidR="003E66CA" w:rsidRDefault="003E66CA">
      <w:pPr>
        <w:pStyle w:val="Prrafodelista"/>
        <w:numPr>
          <w:ilvl w:val="0"/>
          <w:numId w:val="7"/>
        </w:numPr>
        <w:ind w:left="567" w:hanging="567"/>
        <w:jc w:val="both"/>
        <w:rPr>
          <w:rFonts w:ascii="Century Gothic" w:hAnsi="Century Gothic"/>
          <w:sz w:val="20"/>
          <w:szCs w:val="20"/>
        </w:rPr>
      </w:pPr>
      <w:r w:rsidRPr="003E66CA">
        <w:rPr>
          <w:rFonts w:ascii="Century Gothic" w:hAnsi="Century Gothic"/>
          <w:sz w:val="20"/>
          <w:szCs w:val="20"/>
        </w:rPr>
        <w:lastRenderedPageBreak/>
        <w:t>Usar cámaras de seguridad o sistemas de videovigilancia con fines de seguridad, control interno y protección de activos.</w:t>
      </w:r>
    </w:p>
    <w:p w14:paraId="4BCB469B"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7.7. Finalidades digitales, publicitarias y de comunicaciones</w:t>
      </w:r>
    </w:p>
    <w:p w14:paraId="1A1187B1" w14:textId="77777777" w:rsidR="003E66CA" w:rsidRDefault="003E66CA">
      <w:pPr>
        <w:pStyle w:val="Prrafodelista"/>
        <w:numPr>
          <w:ilvl w:val="0"/>
          <w:numId w:val="8"/>
        </w:numPr>
        <w:jc w:val="both"/>
        <w:rPr>
          <w:rFonts w:ascii="Century Gothic" w:hAnsi="Century Gothic"/>
          <w:sz w:val="20"/>
          <w:szCs w:val="20"/>
        </w:rPr>
      </w:pPr>
      <w:r w:rsidRPr="003E66CA">
        <w:rPr>
          <w:rFonts w:ascii="Century Gothic" w:hAnsi="Century Gothic"/>
          <w:sz w:val="20"/>
          <w:szCs w:val="20"/>
        </w:rPr>
        <w:t>Gestionar formularios de contacto en la página web.</w:t>
      </w:r>
    </w:p>
    <w:p w14:paraId="331A0A6D" w14:textId="77777777" w:rsidR="003E66CA" w:rsidRDefault="003E66CA">
      <w:pPr>
        <w:pStyle w:val="Prrafodelista"/>
        <w:numPr>
          <w:ilvl w:val="0"/>
          <w:numId w:val="8"/>
        </w:numPr>
        <w:jc w:val="both"/>
        <w:rPr>
          <w:rFonts w:ascii="Century Gothic" w:hAnsi="Century Gothic"/>
          <w:sz w:val="20"/>
          <w:szCs w:val="20"/>
        </w:rPr>
      </w:pPr>
      <w:r w:rsidRPr="003E66CA">
        <w:rPr>
          <w:rFonts w:ascii="Century Gothic" w:hAnsi="Century Gothic"/>
          <w:sz w:val="20"/>
          <w:szCs w:val="20"/>
        </w:rPr>
        <w:t>Responder mensajes recibidos por correo electrónico, WhatsApp, redes sociales, llamadas u otros canales.</w:t>
      </w:r>
    </w:p>
    <w:p w14:paraId="3ACC8B1A" w14:textId="77777777" w:rsidR="003E66CA" w:rsidRDefault="003E66CA">
      <w:pPr>
        <w:pStyle w:val="Prrafodelista"/>
        <w:numPr>
          <w:ilvl w:val="0"/>
          <w:numId w:val="8"/>
        </w:numPr>
        <w:jc w:val="both"/>
        <w:rPr>
          <w:rFonts w:ascii="Century Gothic" w:hAnsi="Century Gothic"/>
          <w:sz w:val="20"/>
          <w:szCs w:val="20"/>
        </w:rPr>
      </w:pPr>
      <w:r w:rsidRPr="003E66CA">
        <w:rPr>
          <w:rFonts w:ascii="Century Gothic" w:hAnsi="Century Gothic"/>
          <w:sz w:val="20"/>
          <w:szCs w:val="20"/>
        </w:rPr>
        <w:t>Enviar comunicaciones informativas, comerciales, corporativas o publicitarias, previa autorización cuando sea exigible.</w:t>
      </w:r>
    </w:p>
    <w:p w14:paraId="65AA0EEE" w14:textId="77777777" w:rsidR="003E66CA" w:rsidRDefault="003E66CA">
      <w:pPr>
        <w:pStyle w:val="Prrafodelista"/>
        <w:numPr>
          <w:ilvl w:val="0"/>
          <w:numId w:val="8"/>
        </w:numPr>
        <w:jc w:val="both"/>
        <w:rPr>
          <w:rFonts w:ascii="Century Gothic" w:hAnsi="Century Gothic"/>
          <w:sz w:val="20"/>
          <w:szCs w:val="20"/>
        </w:rPr>
      </w:pPr>
      <w:r w:rsidRPr="003E66CA">
        <w:rPr>
          <w:rFonts w:ascii="Century Gothic" w:hAnsi="Century Gothic"/>
          <w:sz w:val="20"/>
          <w:szCs w:val="20"/>
        </w:rPr>
        <w:t>Analizar estadísticas de navegación, interacción y desempeño de canales digitales.</w:t>
      </w:r>
    </w:p>
    <w:p w14:paraId="50609541" w14:textId="0F9AADA7" w:rsidR="003E66CA" w:rsidRPr="003E66CA" w:rsidRDefault="003E66CA">
      <w:pPr>
        <w:pStyle w:val="Prrafodelista"/>
        <w:numPr>
          <w:ilvl w:val="0"/>
          <w:numId w:val="8"/>
        </w:numPr>
        <w:jc w:val="both"/>
        <w:rPr>
          <w:rFonts w:ascii="Century Gothic" w:hAnsi="Century Gothic"/>
          <w:sz w:val="20"/>
          <w:szCs w:val="20"/>
        </w:rPr>
      </w:pPr>
      <w:r w:rsidRPr="003E66CA">
        <w:rPr>
          <w:rFonts w:ascii="Century Gothic" w:hAnsi="Century Gothic"/>
          <w:sz w:val="20"/>
          <w:szCs w:val="20"/>
        </w:rPr>
        <w:t>Mejorar la experiencia de usuario en la página web y canales digitales.</w:t>
      </w:r>
    </w:p>
    <w:p w14:paraId="244ABC80" w14:textId="3C04A7D3" w:rsidR="003E66CA" w:rsidRPr="003E66CA" w:rsidRDefault="003E66CA" w:rsidP="003E66CA">
      <w:pPr>
        <w:jc w:val="both"/>
        <w:rPr>
          <w:rFonts w:ascii="Century Gothic" w:hAnsi="Century Gothic"/>
          <w:sz w:val="20"/>
          <w:szCs w:val="20"/>
          <w:lang w:val="es-CO"/>
        </w:rPr>
      </w:pPr>
    </w:p>
    <w:p w14:paraId="622E44D4"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8. Tratamiento de datos sensibles</w:t>
      </w:r>
    </w:p>
    <w:p w14:paraId="24135A0D"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DQEC S.A.S. solo tratará datos sensibles cuando sea estrictamente necesario, exista autorización expresa del titular o medie una causal legal que lo permita.</w:t>
      </w:r>
    </w:p>
    <w:p w14:paraId="157260D1"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El titular no estará obligado a autorizar el tratamiento de datos sensibles, salvo cuando estos sean indispensables para el cumplimiento de obligaciones legales, laborales, de seguridad y salud en el trabajo, prevención de riesgos, atención de emergencias, defensa de derechos, protección de la vida o cumplimiento de deberes contractuales.</w:t>
      </w:r>
    </w:p>
    <w:p w14:paraId="5FF8FF53"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Dentro de la operación de la empresa podrán tratarse datos sensibles relacionados con salud ocupacional, incapacidades, restricciones médicas, accidentes de trabajo, condiciones de discapacidad, ajustes razonables, seguridad física, videovigilancia, información biométrica o condiciones de vulnerabilidad, siempre bajo criterios de confidencialidad, necesidad, proporcionalidad y acceso restringido.</w:t>
      </w:r>
    </w:p>
    <w:p w14:paraId="6E680557" w14:textId="19A7206C" w:rsidR="003E66CA" w:rsidRPr="003E66CA" w:rsidRDefault="003E66CA" w:rsidP="003E66CA">
      <w:pPr>
        <w:jc w:val="both"/>
        <w:rPr>
          <w:rFonts w:ascii="Century Gothic" w:hAnsi="Century Gothic"/>
          <w:sz w:val="20"/>
          <w:szCs w:val="20"/>
          <w:lang w:val="es-CO"/>
        </w:rPr>
      </w:pPr>
    </w:p>
    <w:p w14:paraId="27A1D3EB"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9. Tratamiento de datos de niños, niñas y adolescentes</w:t>
      </w:r>
    </w:p>
    <w:p w14:paraId="064B94D9"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DQEC S.A.S. no recolectará ni tratará datos personales de niños, niñas y adolescentes, salvo cuando sea estrictamente necesario para finalidades legales, laborales, contractuales, familiares, de seguridad social, seguridad y salud en el trabajo, beneficios laborales, afiliaciones, permisos, autorizaciones, cumplimiento de normas o cuando exista autorización del representante legal y se respete el interés superior del menor.</w:t>
      </w:r>
    </w:p>
    <w:p w14:paraId="1C99FE55"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En todo caso, el tratamiento de datos de menores se realizará garantizando sus derechos fundamentales, su interés superior y la prevalencia de sus derechos.</w:t>
      </w:r>
    </w:p>
    <w:p w14:paraId="5ABED0E1" w14:textId="3B938FC0" w:rsidR="003E66CA" w:rsidRPr="003E66CA" w:rsidRDefault="003E66CA" w:rsidP="003E66CA">
      <w:pPr>
        <w:jc w:val="both"/>
        <w:rPr>
          <w:rFonts w:ascii="Century Gothic" w:hAnsi="Century Gothic"/>
          <w:sz w:val="20"/>
          <w:szCs w:val="20"/>
          <w:lang w:val="es-CO"/>
        </w:rPr>
      </w:pPr>
    </w:p>
    <w:p w14:paraId="3476569E" w14:textId="1F5B8C6B"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10. Derechos de los titulares</w:t>
      </w:r>
      <w:r>
        <w:rPr>
          <w:rFonts w:ascii="Century Gothic" w:hAnsi="Century Gothic"/>
          <w:b/>
          <w:bCs/>
          <w:sz w:val="20"/>
          <w:szCs w:val="20"/>
          <w:lang w:val="es-CO"/>
        </w:rPr>
        <w:t xml:space="preserve">. </w:t>
      </w:r>
      <w:r w:rsidRPr="003E66CA">
        <w:rPr>
          <w:rFonts w:ascii="Century Gothic" w:hAnsi="Century Gothic"/>
          <w:sz w:val="20"/>
          <w:szCs w:val="20"/>
          <w:lang w:val="es-CO"/>
        </w:rPr>
        <w:t>Los titulares de datos personales tienen derecho a:</w:t>
      </w:r>
    </w:p>
    <w:p w14:paraId="2D99BDF9" w14:textId="77777777" w:rsidR="003E66CA" w:rsidRDefault="003E66CA">
      <w:pPr>
        <w:pStyle w:val="Prrafodelista"/>
        <w:numPr>
          <w:ilvl w:val="0"/>
          <w:numId w:val="9"/>
        </w:numPr>
        <w:ind w:left="567" w:hanging="567"/>
        <w:jc w:val="both"/>
        <w:rPr>
          <w:rFonts w:ascii="Century Gothic" w:hAnsi="Century Gothic"/>
          <w:sz w:val="20"/>
          <w:szCs w:val="20"/>
        </w:rPr>
      </w:pPr>
      <w:r w:rsidRPr="003E66CA">
        <w:rPr>
          <w:rFonts w:ascii="Century Gothic" w:hAnsi="Century Gothic"/>
          <w:sz w:val="20"/>
          <w:szCs w:val="20"/>
        </w:rPr>
        <w:t>Conocer, actualizar y rectificar sus datos personales.</w:t>
      </w:r>
    </w:p>
    <w:p w14:paraId="4E95442B" w14:textId="77777777" w:rsidR="003E66CA" w:rsidRDefault="003E66CA">
      <w:pPr>
        <w:pStyle w:val="Prrafodelista"/>
        <w:numPr>
          <w:ilvl w:val="0"/>
          <w:numId w:val="9"/>
        </w:numPr>
        <w:ind w:left="567" w:hanging="567"/>
        <w:jc w:val="both"/>
        <w:rPr>
          <w:rFonts w:ascii="Century Gothic" w:hAnsi="Century Gothic"/>
          <w:sz w:val="20"/>
          <w:szCs w:val="20"/>
        </w:rPr>
      </w:pPr>
      <w:r w:rsidRPr="003E66CA">
        <w:rPr>
          <w:rFonts w:ascii="Century Gothic" w:hAnsi="Century Gothic"/>
          <w:sz w:val="20"/>
          <w:szCs w:val="20"/>
        </w:rPr>
        <w:t>Solicitar prueba de la autorización otorgada.</w:t>
      </w:r>
    </w:p>
    <w:p w14:paraId="1E749BDF" w14:textId="77777777" w:rsidR="003E66CA" w:rsidRDefault="003E66CA">
      <w:pPr>
        <w:pStyle w:val="Prrafodelista"/>
        <w:numPr>
          <w:ilvl w:val="0"/>
          <w:numId w:val="9"/>
        </w:numPr>
        <w:ind w:left="567" w:hanging="567"/>
        <w:jc w:val="both"/>
        <w:rPr>
          <w:rFonts w:ascii="Century Gothic" w:hAnsi="Century Gothic"/>
          <w:sz w:val="20"/>
          <w:szCs w:val="20"/>
        </w:rPr>
      </w:pPr>
      <w:r w:rsidRPr="003E66CA">
        <w:rPr>
          <w:rFonts w:ascii="Century Gothic" w:hAnsi="Century Gothic"/>
          <w:sz w:val="20"/>
          <w:szCs w:val="20"/>
        </w:rPr>
        <w:t>Ser informados sobre el uso dado a sus datos personales.</w:t>
      </w:r>
    </w:p>
    <w:p w14:paraId="1EEE8398" w14:textId="77777777" w:rsidR="003E66CA" w:rsidRDefault="003E66CA">
      <w:pPr>
        <w:pStyle w:val="Prrafodelista"/>
        <w:numPr>
          <w:ilvl w:val="0"/>
          <w:numId w:val="9"/>
        </w:numPr>
        <w:ind w:left="567" w:hanging="567"/>
        <w:jc w:val="both"/>
        <w:rPr>
          <w:rFonts w:ascii="Century Gothic" w:hAnsi="Century Gothic"/>
          <w:sz w:val="20"/>
          <w:szCs w:val="20"/>
        </w:rPr>
      </w:pPr>
      <w:r w:rsidRPr="003E66CA">
        <w:rPr>
          <w:rFonts w:ascii="Century Gothic" w:hAnsi="Century Gothic"/>
          <w:sz w:val="20"/>
          <w:szCs w:val="20"/>
        </w:rPr>
        <w:t>Presentar consultas, quejas o reclamos frente al tratamiento de sus datos.</w:t>
      </w:r>
    </w:p>
    <w:p w14:paraId="4E741F6A" w14:textId="77777777" w:rsidR="003E66CA" w:rsidRDefault="003E66CA">
      <w:pPr>
        <w:pStyle w:val="Prrafodelista"/>
        <w:numPr>
          <w:ilvl w:val="0"/>
          <w:numId w:val="9"/>
        </w:numPr>
        <w:ind w:left="567" w:hanging="567"/>
        <w:jc w:val="both"/>
        <w:rPr>
          <w:rFonts w:ascii="Century Gothic" w:hAnsi="Century Gothic"/>
          <w:sz w:val="20"/>
          <w:szCs w:val="20"/>
        </w:rPr>
      </w:pPr>
      <w:r w:rsidRPr="003E66CA">
        <w:rPr>
          <w:rFonts w:ascii="Century Gothic" w:hAnsi="Century Gothic"/>
          <w:sz w:val="20"/>
          <w:szCs w:val="20"/>
        </w:rPr>
        <w:t>Solicitar la supresión de sus datos cuando sea procedente.</w:t>
      </w:r>
    </w:p>
    <w:p w14:paraId="75C1B5B2" w14:textId="77777777" w:rsidR="003E66CA" w:rsidRDefault="003E66CA">
      <w:pPr>
        <w:pStyle w:val="Prrafodelista"/>
        <w:numPr>
          <w:ilvl w:val="0"/>
          <w:numId w:val="9"/>
        </w:numPr>
        <w:ind w:left="567" w:hanging="567"/>
        <w:jc w:val="both"/>
        <w:rPr>
          <w:rFonts w:ascii="Century Gothic" w:hAnsi="Century Gothic"/>
          <w:sz w:val="20"/>
          <w:szCs w:val="20"/>
        </w:rPr>
      </w:pPr>
      <w:r w:rsidRPr="003E66CA">
        <w:rPr>
          <w:rFonts w:ascii="Century Gothic" w:hAnsi="Century Gothic"/>
          <w:sz w:val="20"/>
          <w:szCs w:val="20"/>
        </w:rPr>
        <w:t>Revocar la autorización otorgada, salvo que exista deber legal o contractual que impida la eliminación inmediata de la información.</w:t>
      </w:r>
    </w:p>
    <w:p w14:paraId="32BA5937" w14:textId="77777777" w:rsidR="003E66CA" w:rsidRDefault="003E66CA">
      <w:pPr>
        <w:pStyle w:val="Prrafodelista"/>
        <w:numPr>
          <w:ilvl w:val="0"/>
          <w:numId w:val="9"/>
        </w:numPr>
        <w:ind w:left="567" w:hanging="567"/>
        <w:jc w:val="both"/>
        <w:rPr>
          <w:rFonts w:ascii="Century Gothic" w:hAnsi="Century Gothic"/>
          <w:sz w:val="20"/>
          <w:szCs w:val="20"/>
        </w:rPr>
      </w:pPr>
      <w:r w:rsidRPr="003E66CA">
        <w:rPr>
          <w:rFonts w:ascii="Century Gothic" w:hAnsi="Century Gothic"/>
          <w:sz w:val="20"/>
          <w:szCs w:val="20"/>
        </w:rPr>
        <w:t>Acceder gratuitamente a sus datos personales en los términos de la ley.</w:t>
      </w:r>
    </w:p>
    <w:p w14:paraId="3AE5CB28" w14:textId="57D14CD8" w:rsidR="003E66CA" w:rsidRDefault="003E66CA">
      <w:pPr>
        <w:pStyle w:val="Prrafodelista"/>
        <w:numPr>
          <w:ilvl w:val="0"/>
          <w:numId w:val="9"/>
        </w:numPr>
        <w:ind w:left="567" w:hanging="567"/>
        <w:jc w:val="both"/>
        <w:rPr>
          <w:rFonts w:ascii="Century Gothic" w:hAnsi="Century Gothic"/>
          <w:sz w:val="20"/>
          <w:szCs w:val="20"/>
        </w:rPr>
      </w:pPr>
      <w:r w:rsidRPr="003E66CA">
        <w:rPr>
          <w:rFonts w:ascii="Century Gothic" w:hAnsi="Century Gothic"/>
          <w:sz w:val="20"/>
          <w:szCs w:val="20"/>
        </w:rPr>
        <w:t>Presentar quejas ante la Superintendencia de Industria y Comercio cuando considere vulnerados sus derechos.</w:t>
      </w:r>
    </w:p>
    <w:p w14:paraId="5DD0A629" w14:textId="77777777" w:rsidR="003E66CA" w:rsidRPr="003E66CA" w:rsidRDefault="003E66CA" w:rsidP="003E66CA">
      <w:pPr>
        <w:pStyle w:val="Prrafodelista"/>
        <w:ind w:left="1215"/>
        <w:jc w:val="both"/>
        <w:rPr>
          <w:rFonts w:ascii="Century Gothic" w:hAnsi="Century Gothic"/>
          <w:sz w:val="20"/>
          <w:szCs w:val="20"/>
        </w:rPr>
      </w:pPr>
    </w:p>
    <w:p w14:paraId="1CAF9C9E"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lastRenderedPageBreak/>
        <w:t xml:space="preserve">La Ley 1581 de 2012 reconoce el derecho de las personas a conocer, actualizar y rectificar la información que se haya recogido sobre ellas en bases de datos o archivos. </w:t>
      </w:r>
    </w:p>
    <w:p w14:paraId="18182022" w14:textId="42BA9521" w:rsidR="003E66CA" w:rsidRPr="003E66CA" w:rsidRDefault="003E66CA" w:rsidP="003E66CA">
      <w:pPr>
        <w:jc w:val="both"/>
        <w:rPr>
          <w:rFonts w:ascii="Century Gothic" w:hAnsi="Century Gothic"/>
          <w:sz w:val="20"/>
          <w:szCs w:val="20"/>
          <w:lang w:val="es-CO"/>
        </w:rPr>
      </w:pPr>
    </w:p>
    <w:p w14:paraId="70957DCF"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11. Autorización para el tratamiento</w:t>
      </w:r>
    </w:p>
    <w:p w14:paraId="320856A7"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DQEC S.A.S. solicitará autorización previa, expresa e informada del titular para el tratamiento de sus datos personales, salvo en los casos en que la ley permita el tratamiento sin autorización.</w:t>
      </w:r>
    </w:p>
    <w:p w14:paraId="04F1003D"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La autorización podrá obtenerse por medios físicos, digitales, electrónicos, telefónicos, escritos, formularios web, contratos, mensajes de datos, grabaciones, aceptación en plataformas, correos electrónicos, WhatsApp, documentos de vinculación, órdenes de compra, cotizaciones o cualquier mecanismo que permita su posterior consulta.</w:t>
      </w:r>
    </w:p>
    <w:p w14:paraId="2CA2E726"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La autorización deberá indicar, como mínimo, las finalidades del tratamiento, los derechos del titular, la identificación del responsable y los canales para ejercer derechos.</w:t>
      </w:r>
    </w:p>
    <w:p w14:paraId="008A5F1F" w14:textId="0AF7EF9A" w:rsidR="003E66CA" w:rsidRPr="003E66CA" w:rsidRDefault="003E66CA" w:rsidP="003E66CA">
      <w:pPr>
        <w:jc w:val="both"/>
        <w:rPr>
          <w:rFonts w:ascii="Century Gothic" w:hAnsi="Century Gothic"/>
          <w:sz w:val="20"/>
          <w:szCs w:val="20"/>
          <w:lang w:val="es-CO"/>
        </w:rPr>
      </w:pPr>
    </w:p>
    <w:p w14:paraId="77E0A3C1" w14:textId="5D271B20"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12. Casos en los que no se requiere autorización</w:t>
      </w:r>
      <w:r>
        <w:rPr>
          <w:rFonts w:ascii="Century Gothic" w:hAnsi="Century Gothic"/>
          <w:b/>
          <w:bCs/>
          <w:sz w:val="20"/>
          <w:szCs w:val="20"/>
          <w:lang w:val="es-CO"/>
        </w:rPr>
        <w:t xml:space="preserve">. </w:t>
      </w:r>
      <w:r w:rsidRPr="003E66CA">
        <w:rPr>
          <w:rFonts w:ascii="Century Gothic" w:hAnsi="Century Gothic"/>
          <w:sz w:val="20"/>
          <w:szCs w:val="20"/>
          <w:lang w:val="es-CO"/>
        </w:rPr>
        <w:t>No será necesaria la autorización del titular cuando se trate de:</w:t>
      </w:r>
    </w:p>
    <w:p w14:paraId="1690D538" w14:textId="77777777" w:rsidR="003E66CA" w:rsidRDefault="003E66CA">
      <w:pPr>
        <w:pStyle w:val="Prrafodelista"/>
        <w:numPr>
          <w:ilvl w:val="0"/>
          <w:numId w:val="10"/>
        </w:numPr>
        <w:ind w:left="567" w:hanging="567"/>
        <w:jc w:val="both"/>
        <w:rPr>
          <w:rFonts w:ascii="Century Gothic" w:hAnsi="Century Gothic"/>
          <w:sz w:val="20"/>
          <w:szCs w:val="20"/>
        </w:rPr>
      </w:pPr>
      <w:r w:rsidRPr="003E66CA">
        <w:rPr>
          <w:rFonts w:ascii="Century Gothic" w:hAnsi="Century Gothic"/>
          <w:sz w:val="20"/>
          <w:szCs w:val="20"/>
        </w:rPr>
        <w:t>Información requerida por una entidad pública o administrativa en ejercicio de sus funciones legales o por orden judicial.</w:t>
      </w:r>
    </w:p>
    <w:p w14:paraId="5E5EA654" w14:textId="77777777" w:rsidR="003E66CA" w:rsidRDefault="003E66CA">
      <w:pPr>
        <w:pStyle w:val="Prrafodelista"/>
        <w:numPr>
          <w:ilvl w:val="0"/>
          <w:numId w:val="10"/>
        </w:numPr>
        <w:ind w:left="567" w:hanging="567"/>
        <w:jc w:val="both"/>
        <w:rPr>
          <w:rFonts w:ascii="Century Gothic" w:hAnsi="Century Gothic"/>
          <w:sz w:val="20"/>
          <w:szCs w:val="20"/>
        </w:rPr>
      </w:pPr>
      <w:r w:rsidRPr="003E66CA">
        <w:rPr>
          <w:rFonts w:ascii="Century Gothic" w:hAnsi="Century Gothic"/>
          <w:sz w:val="20"/>
          <w:szCs w:val="20"/>
        </w:rPr>
        <w:t>Datos de naturaleza pública.</w:t>
      </w:r>
    </w:p>
    <w:p w14:paraId="4B364260" w14:textId="77777777" w:rsidR="003E66CA" w:rsidRDefault="003E66CA">
      <w:pPr>
        <w:pStyle w:val="Prrafodelista"/>
        <w:numPr>
          <w:ilvl w:val="0"/>
          <w:numId w:val="10"/>
        </w:numPr>
        <w:ind w:left="567" w:hanging="567"/>
        <w:jc w:val="both"/>
        <w:rPr>
          <w:rFonts w:ascii="Century Gothic" w:hAnsi="Century Gothic"/>
          <w:sz w:val="20"/>
          <w:szCs w:val="20"/>
        </w:rPr>
      </w:pPr>
      <w:r w:rsidRPr="003E66CA">
        <w:rPr>
          <w:rFonts w:ascii="Century Gothic" w:hAnsi="Century Gothic"/>
          <w:sz w:val="20"/>
          <w:szCs w:val="20"/>
        </w:rPr>
        <w:t>Casos de urgencia médica o sanitaria.</w:t>
      </w:r>
    </w:p>
    <w:p w14:paraId="6CC85A9B" w14:textId="77777777" w:rsidR="003E66CA" w:rsidRDefault="003E66CA">
      <w:pPr>
        <w:pStyle w:val="Prrafodelista"/>
        <w:numPr>
          <w:ilvl w:val="0"/>
          <w:numId w:val="10"/>
        </w:numPr>
        <w:ind w:left="567" w:hanging="567"/>
        <w:jc w:val="both"/>
        <w:rPr>
          <w:rFonts w:ascii="Century Gothic" w:hAnsi="Century Gothic"/>
          <w:sz w:val="20"/>
          <w:szCs w:val="20"/>
        </w:rPr>
      </w:pPr>
      <w:r w:rsidRPr="003E66CA">
        <w:rPr>
          <w:rFonts w:ascii="Century Gothic" w:hAnsi="Century Gothic"/>
          <w:sz w:val="20"/>
          <w:szCs w:val="20"/>
        </w:rPr>
        <w:t>Tratamiento de información autorizado por la ley para fines históricos, estadísticos o científicos.</w:t>
      </w:r>
    </w:p>
    <w:p w14:paraId="7B39F531" w14:textId="77777777" w:rsidR="003E66CA" w:rsidRDefault="003E66CA">
      <w:pPr>
        <w:pStyle w:val="Prrafodelista"/>
        <w:numPr>
          <w:ilvl w:val="0"/>
          <w:numId w:val="10"/>
        </w:numPr>
        <w:ind w:left="567" w:hanging="567"/>
        <w:jc w:val="both"/>
        <w:rPr>
          <w:rFonts w:ascii="Century Gothic" w:hAnsi="Century Gothic"/>
          <w:sz w:val="20"/>
          <w:szCs w:val="20"/>
        </w:rPr>
      </w:pPr>
      <w:r w:rsidRPr="003E66CA">
        <w:rPr>
          <w:rFonts w:ascii="Century Gothic" w:hAnsi="Century Gothic"/>
          <w:sz w:val="20"/>
          <w:szCs w:val="20"/>
        </w:rPr>
        <w:t>Datos relacionados con el Registro Civil de las Personas.</w:t>
      </w:r>
    </w:p>
    <w:p w14:paraId="7FF7209D" w14:textId="36692840" w:rsidR="003E66CA" w:rsidRDefault="003E66CA">
      <w:pPr>
        <w:pStyle w:val="Prrafodelista"/>
        <w:numPr>
          <w:ilvl w:val="0"/>
          <w:numId w:val="10"/>
        </w:numPr>
        <w:ind w:left="567" w:hanging="567"/>
        <w:jc w:val="both"/>
        <w:rPr>
          <w:rFonts w:ascii="Century Gothic" w:hAnsi="Century Gothic"/>
          <w:sz w:val="20"/>
          <w:szCs w:val="20"/>
        </w:rPr>
      </w:pPr>
      <w:r w:rsidRPr="003E66CA">
        <w:rPr>
          <w:rFonts w:ascii="Century Gothic" w:hAnsi="Century Gothic"/>
          <w:sz w:val="20"/>
          <w:szCs w:val="20"/>
        </w:rPr>
        <w:t>Los demás eventos exceptuados por la ley.</w:t>
      </w:r>
    </w:p>
    <w:p w14:paraId="46AB30D4" w14:textId="79803FC0" w:rsidR="003E66CA" w:rsidRPr="003E66CA" w:rsidRDefault="003E66CA" w:rsidP="003E66CA">
      <w:pPr>
        <w:jc w:val="both"/>
        <w:rPr>
          <w:rFonts w:ascii="Century Gothic" w:hAnsi="Century Gothic"/>
          <w:sz w:val="20"/>
          <w:szCs w:val="20"/>
          <w:lang w:val="es-CO"/>
        </w:rPr>
      </w:pPr>
    </w:p>
    <w:p w14:paraId="48E936A5" w14:textId="7CB0E574"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13. Deberes de DQEC S.A.S. como responsable del tratamiento</w:t>
      </w:r>
      <w:r>
        <w:rPr>
          <w:rFonts w:ascii="Century Gothic" w:hAnsi="Century Gothic"/>
          <w:b/>
          <w:bCs/>
          <w:sz w:val="20"/>
          <w:szCs w:val="20"/>
          <w:lang w:val="es-CO"/>
        </w:rPr>
        <w:t xml:space="preserve">. </w:t>
      </w:r>
      <w:r w:rsidRPr="003E66CA">
        <w:rPr>
          <w:rFonts w:ascii="Century Gothic" w:hAnsi="Century Gothic"/>
          <w:sz w:val="20"/>
          <w:szCs w:val="20"/>
          <w:lang w:val="es-CO"/>
        </w:rPr>
        <w:t>DQEC S.A.S. cumplirá, entre otros, los siguientes deberes:</w:t>
      </w:r>
    </w:p>
    <w:p w14:paraId="46D2BED6" w14:textId="77777777"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Garantizar al titular el pleno ejercicio del derecho de habeas data.</w:t>
      </w:r>
    </w:p>
    <w:p w14:paraId="19AFFDA3" w14:textId="77777777"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Solicitar y conservar copia de la autorización otorgada por el titular.</w:t>
      </w:r>
    </w:p>
    <w:p w14:paraId="2570C26D" w14:textId="59A7E95A"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Informar claramente las finalidades del tratamiento.</w:t>
      </w:r>
    </w:p>
    <w:p w14:paraId="0D4DC04C" w14:textId="77777777"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Conservar la información bajo condiciones de seguridad razonables.</w:t>
      </w:r>
    </w:p>
    <w:p w14:paraId="67BBBE64" w14:textId="77777777"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Actualizar, rectificar o suprimir la información cuando sea procedente.</w:t>
      </w:r>
    </w:p>
    <w:p w14:paraId="07A2338B" w14:textId="77777777"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Tramitar consultas, quejas y reclamos dentro de los términos legales.</w:t>
      </w:r>
    </w:p>
    <w:p w14:paraId="5EE7B654" w14:textId="77777777"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Adoptar medidas para evitar adulteración, pérdida, consulta, uso o acceso no autorizado.</w:t>
      </w:r>
    </w:p>
    <w:p w14:paraId="13247B1E" w14:textId="77777777"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Exigir a encargados y terceros el cumplimiento de normas de protección de datos.</w:t>
      </w:r>
    </w:p>
    <w:p w14:paraId="17DDE5C0" w14:textId="77777777"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Informar a la autoridad competente cuando se presenten incidentes de seguridad que puedan comprometer datos personales, cuando legalmente corresponda.</w:t>
      </w:r>
    </w:p>
    <w:p w14:paraId="35E22BA3" w14:textId="0F42026C" w:rsidR="003E66CA" w:rsidRDefault="003E66CA">
      <w:pPr>
        <w:pStyle w:val="Prrafodelista"/>
        <w:numPr>
          <w:ilvl w:val="0"/>
          <w:numId w:val="11"/>
        </w:numPr>
        <w:ind w:left="567" w:hanging="567"/>
        <w:jc w:val="both"/>
        <w:rPr>
          <w:rFonts w:ascii="Century Gothic" w:hAnsi="Century Gothic"/>
          <w:sz w:val="20"/>
          <w:szCs w:val="20"/>
        </w:rPr>
      </w:pPr>
      <w:r w:rsidRPr="003E66CA">
        <w:rPr>
          <w:rFonts w:ascii="Century Gothic" w:hAnsi="Century Gothic"/>
          <w:sz w:val="20"/>
          <w:szCs w:val="20"/>
        </w:rPr>
        <w:t>Cumplir las instrucciones impartidas por la Superintendencia de Industria y Comercio.</w:t>
      </w:r>
    </w:p>
    <w:p w14:paraId="40B0E1EF" w14:textId="45A3E33E" w:rsidR="003E66CA" w:rsidRPr="003E66CA" w:rsidRDefault="003E66CA" w:rsidP="003E66CA">
      <w:pPr>
        <w:jc w:val="both"/>
        <w:rPr>
          <w:rFonts w:ascii="Century Gothic" w:hAnsi="Century Gothic"/>
          <w:sz w:val="20"/>
          <w:szCs w:val="20"/>
          <w:lang w:val="es-CO"/>
        </w:rPr>
      </w:pPr>
    </w:p>
    <w:p w14:paraId="5CD85FDF"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14. Deberes de trabajadores, contratistas y terceros autorizados</w:t>
      </w:r>
    </w:p>
    <w:p w14:paraId="73E2C3E0"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 xml:space="preserve">Toda persona que tenga acceso a datos personales administrados por </w:t>
      </w:r>
      <w:r w:rsidRPr="0048593D">
        <w:rPr>
          <w:rFonts w:ascii="Century Gothic" w:hAnsi="Century Gothic"/>
          <w:sz w:val="20"/>
          <w:szCs w:val="20"/>
          <w:lang w:val="es-CO"/>
        </w:rPr>
        <w:t>DQEC S.A.S</w:t>
      </w:r>
      <w:r w:rsidRPr="003E66CA">
        <w:rPr>
          <w:rFonts w:ascii="Century Gothic" w:hAnsi="Century Gothic"/>
          <w:b/>
          <w:bCs/>
          <w:sz w:val="20"/>
          <w:szCs w:val="20"/>
          <w:lang w:val="es-CO"/>
        </w:rPr>
        <w:t>.</w:t>
      </w:r>
      <w:r w:rsidRPr="003E66CA">
        <w:rPr>
          <w:rFonts w:ascii="Century Gothic" w:hAnsi="Century Gothic"/>
          <w:sz w:val="20"/>
          <w:szCs w:val="20"/>
          <w:lang w:val="es-CO"/>
        </w:rPr>
        <w:t xml:space="preserve"> deberá:</w:t>
      </w:r>
    </w:p>
    <w:p w14:paraId="7F92CFED" w14:textId="3E3FC696" w:rsidR="00F06D61" w:rsidRPr="00F06D61" w:rsidRDefault="003E66CA">
      <w:pPr>
        <w:pStyle w:val="Prrafodelista"/>
        <w:numPr>
          <w:ilvl w:val="0"/>
          <w:numId w:val="12"/>
        </w:numPr>
        <w:jc w:val="both"/>
        <w:rPr>
          <w:rFonts w:ascii="Century Gothic" w:hAnsi="Century Gothic"/>
          <w:sz w:val="20"/>
          <w:szCs w:val="20"/>
        </w:rPr>
      </w:pPr>
      <w:r w:rsidRPr="00F06D61">
        <w:rPr>
          <w:rFonts w:ascii="Century Gothic" w:hAnsi="Century Gothic"/>
          <w:sz w:val="20"/>
          <w:szCs w:val="20"/>
        </w:rPr>
        <w:t>Usar la información únicamente para las finalidades autorizadas.</w:t>
      </w:r>
    </w:p>
    <w:p w14:paraId="44C3D90D" w14:textId="77777777" w:rsidR="00F06D61" w:rsidRDefault="003E66CA">
      <w:pPr>
        <w:pStyle w:val="Prrafodelista"/>
        <w:numPr>
          <w:ilvl w:val="0"/>
          <w:numId w:val="12"/>
        </w:numPr>
        <w:jc w:val="both"/>
        <w:rPr>
          <w:rFonts w:ascii="Century Gothic" w:hAnsi="Century Gothic"/>
          <w:sz w:val="20"/>
          <w:szCs w:val="20"/>
        </w:rPr>
      </w:pPr>
      <w:r w:rsidRPr="00F06D61">
        <w:rPr>
          <w:rFonts w:ascii="Century Gothic" w:hAnsi="Century Gothic"/>
          <w:sz w:val="20"/>
          <w:szCs w:val="20"/>
        </w:rPr>
        <w:t>Mantener reserva y confidencialidad sobre los datos personales.</w:t>
      </w:r>
    </w:p>
    <w:p w14:paraId="3A1320E5" w14:textId="77777777" w:rsidR="00F06D61" w:rsidRDefault="003E66CA">
      <w:pPr>
        <w:pStyle w:val="Prrafodelista"/>
        <w:numPr>
          <w:ilvl w:val="0"/>
          <w:numId w:val="12"/>
        </w:numPr>
        <w:jc w:val="both"/>
        <w:rPr>
          <w:rFonts w:ascii="Century Gothic" w:hAnsi="Century Gothic"/>
          <w:sz w:val="20"/>
          <w:szCs w:val="20"/>
        </w:rPr>
      </w:pPr>
      <w:r w:rsidRPr="00F06D61">
        <w:rPr>
          <w:rFonts w:ascii="Century Gothic" w:hAnsi="Century Gothic"/>
          <w:sz w:val="20"/>
          <w:szCs w:val="20"/>
        </w:rPr>
        <w:t>No copiar, reenviar, publicar, fotografiar, extraer, descargar o compartir información sin autorización.</w:t>
      </w:r>
    </w:p>
    <w:p w14:paraId="27821DCD" w14:textId="77777777" w:rsidR="00F06D61" w:rsidRDefault="003E66CA">
      <w:pPr>
        <w:pStyle w:val="Prrafodelista"/>
        <w:numPr>
          <w:ilvl w:val="0"/>
          <w:numId w:val="12"/>
        </w:numPr>
        <w:jc w:val="both"/>
        <w:rPr>
          <w:rFonts w:ascii="Century Gothic" w:hAnsi="Century Gothic"/>
          <w:sz w:val="20"/>
          <w:szCs w:val="20"/>
        </w:rPr>
      </w:pPr>
      <w:r w:rsidRPr="00F06D61">
        <w:rPr>
          <w:rFonts w:ascii="Century Gothic" w:hAnsi="Century Gothic"/>
          <w:sz w:val="20"/>
          <w:szCs w:val="20"/>
        </w:rPr>
        <w:t>No usar datos personales para fines personales, comerciales propios o ajenos a la operación de la empresa.</w:t>
      </w:r>
    </w:p>
    <w:p w14:paraId="05B71905" w14:textId="77777777" w:rsidR="00F06D61" w:rsidRDefault="003E66CA">
      <w:pPr>
        <w:pStyle w:val="Prrafodelista"/>
        <w:numPr>
          <w:ilvl w:val="0"/>
          <w:numId w:val="12"/>
        </w:numPr>
        <w:jc w:val="both"/>
        <w:rPr>
          <w:rFonts w:ascii="Century Gothic" w:hAnsi="Century Gothic"/>
          <w:sz w:val="20"/>
          <w:szCs w:val="20"/>
        </w:rPr>
      </w:pPr>
      <w:r w:rsidRPr="00F06D61">
        <w:rPr>
          <w:rFonts w:ascii="Century Gothic" w:hAnsi="Century Gothic"/>
          <w:sz w:val="20"/>
          <w:szCs w:val="20"/>
        </w:rPr>
        <w:lastRenderedPageBreak/>
        <w:t>Custodiar documentos físicos y digitales.</w:t>
      </w:r>
    </w:p>
    <w:p w14:paraId="1C66F373" w14:textId="77777777" w:rsidR="00F06D61" w:rsidRDefault="003E66CA">
      <w:pPr>
        <w:pStyle w:val="Prrafodelista"/>
        <w:numPr>
          <w:ilvl w:val="0"/>
          <w:numId w:val="12"/>
        </w:numPr>
        <w:jc w:val="both"/>
        <w:rPr>
          <w:rFonts w:ascii="Century Gothic" w:hAnsi="Century Gothic"/>
          <w:sz w:val="20"/>
          <w:szCs w:val="20"/>
        </w:rPr>
      </w:pPr>
      <w:r w:rsidRPr="00F06D61">
        <w:rPr>
          <w:rFonts w:ascii="Century Gothic" w:hAnsi="Century Gothic"/>
          <w:sz w:val="20"/>
          <w:szCs w:val="20"/>
        </w:rPr>
        <w:t>No compartir claves, usuarios, correos, accesos o herramientas tecnológicas.</w:t>
      </w:r>
    </w:p>
    <w:p w14:paraId="58064A1A" w14:textId="77777777" w:rsidR="00F06D61" w:rsidRDefault="003E66CA">
      <w:pPr>
        <w:pStyle w:val="Prrafodelista"/>
        <w:numPr>
          <w:ilvl w:val="0"/>
          <w:numId w:val="12"/>
        </w:numPr>
        <w:jc w:val="both"/>
        <w:rPr>
          <w:rFonts w:ascii="Century Gothic" w:hAnsi="Century Gothic"/>
          <w:sz w:val="20"/>
          <w:szCs w:val="20"/>
        </w:rPr>
      </w:pPr>
      <w:r w:rsidRPr="00F06D61">
        <w:rPr>
          <w:rFonts w:ascii="Century Gothic" w:hAnsi="Century Gothic"/>
          <w:sz w:val="20"/>
          <w:szCs w:val="20"/>
        </w:rPr>
        <w:t>Reportar de inmediato incidentes de seguridad, pérdida de documentos, accesos no autorizados o divulgaciones indebidas.</w:t>
      </w:r>
    </w:p>
    <w:p w14:paraId="5D816EB8" w14:textId="0CAA7FE9" w:rsidR="003E66CA" w:rsidRDefault="003E66CA">
      <w:pPr>
        <w:pStyle w:val="Prrafodelista"/>
        <w:numPr>
          <w:ilvl w:val="0"/>
          <w:numId w:val="12"/>
        </w:numPr>
        <w:jc w:val="both"/>
        <w:rPr>
          <w:rFonts w:ascii="Century Gothic" w:hAnsi="Century Gothic"/>
          <w:sz w:val="20"/>
          <w:szCs w:val="20"/>
        </w:rPr>
      </w:pPr>
      <w:r w:rsidRPr="00F06D61">
        <w:rPr>
          <w:rFonts w:ascii="Century Gothic" w:hAnsi="Century Gothic"/>
          <w:sz w:val="20"/>
          <w:szCs w:val="20"/>
        </w:rPr>
        <w:t>Cumplir el Reglamento Interno de Trabajo, contratos, políticas, protocolos e instrucciones internas.</w:t>
      </w:r>
    </w:p>
    <w:p w14:paraId="49817CE8"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 xml:space="preserve">El Reglamento Interno de DQEC contempla deberes de legalidad, cumplimiento de instrucciones, custodia de bienes y dineros, presentación de informes y manejo de información privilegiada y reservada; también regula el uso de equipos, software, claves, correos corporativos e internet para fines laborales. </w:t>
      </w:r>
    </w:p>
    <w:p w14:paraId="07A1B7FC" w14:textId="1381DCDB" w:rsidR="003E66CA" w:rsidRPr="003E66CA" w:rsidRDefault="003E66CA" w:rsidP="003E66CA">
      <w:pPr>
        <w:jc w:val="both"/>
        <w:rPr>
          <w:rFonts w:ascii="Century Gothic" w:hAnsi="Century Gothic"/>
          <w:sz w:val="20"/>
          <w:szCs w:val="20"/>
          <w:lang w:val="es-CO"/>
        </w:rPr>
      </w:pPr>
    </w:p>
    <w:p w14:paraId="621C0102"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15. Seguridad de la información</w:t>
      </w:r>
    </w:p>
    <w:p w14:paraId="675F87FC" w14:textId="77777777" w:rsidR="003E66CA" w:rsidRPr="00F06D61" w:rsidRDefault="003E66CA" w:rsidP="003E66CA">
      <w:pPr>
        <w:jc w:val="both"/>
        <w:rPr>
          <w:rFonts w:ascii="Century Gothic" w:hAnsi="Century Gothic"/>
          <w:sz w:val="20"/>
          <w:szCs w:val="20"/>
          <w:lang w:val="es-CO"/>
        </w:rPr>
      </w:pPr>
      <w:r w:rsidRPr="00F06D61">
        <w:rPr>
          <w:rFonts w:ascii="Century Gothic" w:hAnsi="Century Gothic"/>
          <w:sz w:val="20"/>
          <w:szCs w:val="20"/>
          <w:lang w:val="es-CO"/>
        </w:rPr>
        <w:t>DQEC S.A.S. adoptará medidas razonables de seguridad físicas, administrativas, humanas, contractuales y tecnológicas para proteger los datos personales frente a pérdida, uso indebido, acceso no autorizado, alteración, divulgación, eliminación, destrucción, fuga o consulta no autorizada.</w:t>
      </w:r>
    </w:p>
    <w:p w14:paraId="56F0BBB7"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Entre otras medidas, la empresa podrá implementar:</w:t>
      </w:r>
    </w:p>
    <w:p w14:paraId="13E1D379" w14:textId="597A971B" w:rsidR="00F06D61" w:rsidRP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Control de acceso a documentos físicos y digitales.</w:t>
      </w:r>
    </w:p>
    <w:p w14:paraId="136CE952" w14:textId="77777777" w:rsid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Uso de claves, perfiles y permisos de acceso.</w:t>
      </w:r>
    </w:p>
    <w:p w14:paraId="057A455D" w14:textId="77777777" w:rsid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 xml:space="preserve"> Restricción de uso de </w:t>
      </w:r>
      <w:proofErr w:type="gramStart"/>
      <w:r w:rsidRPr="00F06D61">
        <w:rPr>
          <w:rFonts w:ascii="Century Gothic" w:hAnsi="Century Gothic"/>
          <w:sz w:val="20"/>
          <w:szCs w:val="20"/>
        </w:rPr>
        <w:t>correos personales o nubes personales</w:t>
      </w:r>
      <w:proofErr w:type="gramEnd"/>
      <w:r w:rsidRPr="00F06D61">
        <w:rPr>
          <w:rFonts w:ascii="Century Gothic" w:hAnsi="Century Gothic"/>
          <w:sz w:val="20"/>
          <w:szCs w:val="20"/>
        </w:rPr>
        <w:t xml:space="preserve"> para información empresarial.</w:t>
      </w:r>
    </w:p>
    <w:p w14:paraId="2A1B7A9F" w14:textId="77777777" w:rsid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Control de equipos, dispositivos y herramientas tecnológicas.</w:t>
      </w:r>
    </w:p>
    <w:p w14:paraId="30F5BC5F" w14:textId="77777777" w:rsid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Acuerdos de confidencialidad con trabajadores, contratistas y proveedores.</w:t>
      </w:r>
    </w:p>
    <w:p w14:paraId="35CECEE0" w14:textId="77777777" w:rsid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Capacitación sobre protección de datos personales.</w:t>
      </w:r>
    </w:p>
    <w:p w14:paraId="415CC60A" w14:textId="77777777" w:rsid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Protocolos de reporte de incidentes de seguridad.</w:t>
      </w:r>
    </w:p>
    <w:p w14:paraId="79D5AD06" w14:textId="77777777" w:rsid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Control de archivo, conservación y eliminación documental.</w:t>
      </w:r>
    </w:p>
    <w:p w14:paraId="3766EE8C" w14:textId="77777777" w:rsidR="00F06D61"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Monitoreo proporcional y legítimo de herramientas corporativas, conforme a la ley y al debido proceso.</w:t>
      </w:r>
    </w:p>
    <w:p w14:paraId="6C5E4E45" w14:textId="2B03DCD4" w:rsidR="003E66CA" w:rsidRDefault="003E66CA">
      <w:pPr>
        <w:pStyle w:val="Prrafodelista"/>
        <w:numPr>
          <w:ilvl w:val="0"/>
          <w:numId w:val="13"/>
        </w:numPr>
        <w:jc w:val="both"/>
        <w:rPr>
          <w:rFonts w:ascii="Century Gothic" w:hAnsi="Century Gothic"/>
          <w:sz w:val="20"/>
          <w:szCs w:val="20"/>
        </w:rPr>
      </w:pPr>
      <w:r w:rsidRPr="00F06D61">
        <w:rPr>
          <w:rFonts w:ascii="Century Gothic" w:hAnsi="Century Gothic"/>
          <w:sz w:val="20"/>
          <w:szCs w:val="20"/>
        </w:rPr>
        <w:t>Medidas especiales en áreas de riesgo por manejo de sustancias químicas, inventarios, logística y seguridad industrial.</w:t>
      </w:r>
    </w:p>
    <w:p w14:paraId="3C6B57FE" w14:textId="77777777" w:rsidR="00F06D61" w:rsidRDefault="00F06D61" w:rsidP="003E66CA">
      <w:pPr>
        <w:jc w:val="both"/>
        <w:rPr>
          <w:rFonts w:ascii="Century Gothic" w:hAnsi="Century Gothic"/>
          <w:b/>
          <w:bCs/>
          <w:sz w:val="20"/>
          <w:szCs w:val="20"/>
          <w:lang w:val="es-CO"/>
        </w:rPr>
      </w:pPr>
    </w:p>
    <w:p w14:paraId="4CEFB1EC" w14:textId="3A3C7543"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16. Incidentes de seguridad</w:t>
      </w:r>
    </w:p>
    <w:p w14:paraId="228989AC"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Se entiende por incidente de seguridad cualquier evento que comprometa o pueda comprometer la confidencialidad, integridad, disponibilidad o seguridad de datos personales.</w:t>
      </w:r>
    </w:p>
    <w:p w14:paraId="11734448"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Son incidentes, entre otros:</w:t>
      </w:r>
    </w:p>
    <w:p w14:paraId="22C3273D" w14:textId="33C501E3" w:rsidR="00F06D61" w:rsidRP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Pérdida de documentos físicos o digitales.</w:t>
      </w:r>
    </w:p>
    <w:p w14:paraId="5404765F" w14:textId="77777777" w:rsid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Envío de información a destinatarios equivocados.</w:t>
      </w:r>
    </w:p>
    <w:p w14:paraId="495A3899" w14:textId="77777777" w:rsid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Acceso no autorizado a bases de datos.</w:t>
      </w:r>
    </w:p>
    <w:p w14:paraId="10F45B87" w14:textId="77777777" w:rsid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Uso indebido de claves o usuarios.</w:t>
      </w:r>
    </w:p>
    <w:p w14:paraId="36F1F3D7" w14:textId="77777777" w:rsid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Robo o pérdida de equipos.</w:t>
      </w:r>
    </w:p>
    <w:p w14:paraId="0F1D06B8" w14:textId="77777777" w:rsid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Divulgación no autorizada de información.</w:t>
      </w:r>
    </w:p>
    <w:p w14:paraId="50927A37" w14:textId="77777777" w:rsid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Publicación accidental de datos personales.</w:t>
      </w:r>
    </w:p>
    <w:p w14:paraId="79D08235" w14:textId="77777777" w:rsid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Uso de canales no autorizados para compartir información.</w:t>
      </w:r>
    </w:p>
    <w:p w14:paraId="78F8FA51" w14:textId="77777777" w:rsid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Alteración, eliminación o manipulación no autorizada de archivos.</w:t>
      </w:r>
    </w:p>
    <w:p w14:paraId="0E0F4BDC" w14:textId="290A9835" w:rsidR="003E66CA" w:rsidRPr="00F06D61" w:rsidRDefault="003E66CA">
      <w:pPr>
        <w:pStyle w:val="Prrafodelista"/>
        <w:numPr>
          <w:ilvl w:val="0"/>
          <w:numId w:val="14"/>
        </w:numPr>
        <w:ind w:left="567" w:hanging="567"/>
        <w:jc w:val="both"/>
        <w:rPr>
          <w:rFonts w:ascii="Century Gothic" w:hAnsi="Century Gothic"/>
          <w:sz w:val="20"/>
          <w:szCs w:val="20"/>
        </w:rPr>
      </w:pPr>
      <w:r w:rsidRPr="00F06D61">
        <w:rPr>
          <w:rFonts w:ascii="Century Gothic" w:hAnsi="Century Gothic"/>
          <w:sz w:val="20"/>
          <w:szCs w:val="20"/>
        </w:rPr>
        <w:t>Fuga de información empresarial, comercial, laboral o personal.</w:t>
      </w:r>
    </w:p>
    <w:p w14:paraId="7BDDF842"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lastRenderedPageBreak/>
        <w:t>Cualquier trabajador, contratista o tercero que conozca un incidente deberá reportarlo de inmediato a la gerencia, área administrativa o área responsable de protección de datos.</w:t>
      </w:r>
    </w:p>
    <w:p w14:paraId="0D89E4CE" w14:textId="5043ADCD" w:rsidR="003E66CA" w:rsidRPr="003E66CA" w:rsidRDefault="003E66CA" w:rsidP="003E66CA">
      <w:pPr>
        <w:jc w:val="both"/>
        <w:rPr>
          <w:rFonts w:ascii="Century Gothic" w:hAnsi="Century Gothic"/>
          <w:sz w:val="20"/>
          <w:szCs w:val="20"/>
          <w:lang w:val="es-CO"/>
        </w:rPr>
      </w:pPr>
    </w:p>
    <w:p w14:paraId="7E1B6ACE"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17. Transferencia y transmisión de datos personales</w:t>
      </w:r>
    </w:p>
    <w:p w14:paraId="7CDD54F9"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DQEC S.A.S.</w:t>
      </w:r>
      <w:r w:rsidRPr="003E66CA">
        <w:rPr>
          <w:rFonts w:ascii="Century Gothic" w:hAnsi="Century Gothic"/>
          <w:sz w:val="20"/>
          <w:szCs w:val="20"/>
          <w:lang w:val="es-CO"/>
        </w:rPr>
        <w:t xml:space="preserve"> podrá transmitir o transferir datos personales a terceros nacionales o extranjeros cuando sea necesario para el cumplimiento de finalidades autorizadas, tales como:</w:t>
      </w:r>
    </w:p>
    <w:p w14:paraId="03828A90" w14:textId="420A60F2" w:rsidR="00FF2515" w:rsidRPr="00FF2515" w:rsidRDefault="003E66CA">
      <w:pPr>
        <w:pStyle w:val="Prrafodelista"/>
        <w:numPr>
          <w:ilvl w:val="0"/>
          <w:numId w:val="15"/>
        </w:numPr>
        <w:ind w:left="567" w:hanging="567"/>
        <w:jc w:val="both"/>
        <w:rPr>
          <w:rFonts w:ascii="Century Gothic" w:hAnsi="Century Gothic"/>
          <w:sz w:val="20"/>
          <w:szCs w:val="20"/>
        </w:rPr>
      </w:pPr>
      <w:r w:rsidRPr="00FF2515">
        <w:rPr>
          <w:rFonts w:ascii="Century Gothic" w:hAnsi="Century Gothic"/>
          <w:sz w:val="20"/>
          <w:szCs w:val="20"/>
        </w:rPr>
        <w:t>Proveedores tecnológicos.</w:t>
      </w:r>
    </w:p>
    <w:p w14:paraId="1B7CAAE9" w14:textId="77777777" w:rsidR="00FF2515" w:rsidRDefault="003E66CA">
      <w:pPr>
        <w:pStyle w:val="Prrafodelista"/>
        <w:numPr>
          <w:ilvl w:val="0"/>
          <w:numId w:val="15"/>
        </w:numPr>
        <w:ind w:left="567" w:hanging="567"/>
        <w:jc w:val="both"/>
        <w:rPr>
          <w:rFonts w:ascii="Century Gothic" w:hAnsi="Century Gothic"/>
          <w:sz w:val="20"/>
          <w:szCs w:val="20"/>
        </w:rPr>
      </w:pPr>
      <w:r w:rsidRPr="00FF2515">
        <w:rPr>
          <w:rFonts w:ascii="Century Gothic" w:hAnsi="Century Gothic"/>
          <w:sz w:val="20"/>
          <w:szCs w:val="20"/>
        </w:rPr>
        <w:t>Operadores logísticos y transportadores.</w:t>
      </w:r>
    </w:p>
    <w:p w14:paraId="381EE61F" w14:textId="77777777" w:rsidR="00FF2515" w:rsidRDefault="003E66CA">
      <w:pPr>
        <w:pStyle w:val="Prrafodelista"/>
        <w:numPr>
          <w:ilvl w:val="0"/>
          <w:numId w:val="15"/>
        </w:numPr>
        <w:ind w:left="567" w:hanging="567"/>
        <w:jc w:val="both"/>
        <w:rPr>
          <w:rFonts w:ascii="Century Gothic" w:hAnsi="Century Gothic"/>
          <w:sz w:val="20"/>
          <w:szCs w:val="20"/>
        </w:rPr>
      </w:pPr>
      <w:r w:rsidRPr="00FF2515">
        <w:rPr>
          <w:rFonts w:ascii="Century Gothic" w:hAnsi="Century Gothic"/>
          <w:sz w:val="20"/>
          <w:szCs w:val="20"/>
        </w:rPr>
        <w:t>Contadores, revisores fiscales, auditores y asesores jurídicos.</w:t>
      </w:r>
    </w:p>
    <w:p w14:paraId="37C907E2" w14:textId="77777777" w:rsidR="00FF2515" w:rsidRDefault="003E66CA">
      <w:pPr>
        <w:pStyle w:val="Prrafodelista"/>
        <w:numPr>
          <w:ilvl w:val="0"/>
          <w:numId w:val="15"/>
        </w:numPr>
        <w:ind w:left="567" w:hanging="567"/>
        <w:jc w:val="both"/>
        <w:rPr>
          <w:rFonts w:ascii="Century Gothic" w:hAnsi="Century Gothic"/>
          <w:sz w:val="20"/>
          <w:szCs w:val="20"/>
        </w:rPr>
      </w:pPr>
      <w:r w:rsidRPr="00FF2515">
        <w:rPr>
          <w:rFonts w:ascii="Century Gothic" w:hAnsi="Century Gothic"/>
          <w:sz w:val="20"/>
          <w:szCs w:val="20"/>
        </w:rPr>
        <w:t>Entidades financieras.</w:t>
      </w:r>
    </w:p>
    <w:p w14:paraId="5ECC0FD7" w14:textId="77777777" w:rsidR="00FF2515" w:rsidRDefault="003E66CA">
      <w:pPr>
        <w:pStyle w:val="Prrafodelista"/>
        <w:numPr>
          <w:ilvl w:val="0"/>
          <w:numId w:val="15"/>
        </w:numPr>
        <w:ind w:left="567" w:hanging="567"/>
        <w:jc w:val="both"/>
        <w:rPr>
          <w:rFonts w:ascii="Century Gothic" w:hAnsi="Century Gothic"/>
          <w:sz w:val="20"/>
          <w:szCs w:val="20"/>
        </w:rPr>
      </w:pPr>
      <w:proofErr w:type="gramStart"/>
      <w:r w:rsidRPr="00FF2515">
        <w:rPr>
          <w:rFonts w:ascii="Century Gothic" w:hAnsi="Century Gothic"/>
          <w:sz w:val="20"/>
          <w:szCs w:val="20"/>
        </w:rPr>
        <w:t>Autoridades públicas</w:t>
      </w:r>
      <w:proofErr w:type="gramEnd"/>
      <w:r w:rsidRPr="00FF2515">
        <w:rPr>
          <w:rFonts w:ascii="Century Gothic" w:hAnsi="Century Gothic"/>
          <w:sz w:val="20"/>
          <w:szCs w:val="20"/>
        </w:rPr>
        <w:t>.</w:t>
      </w:r>
    </w:p>
    <w:p w14:paraId="37F70538" w14:textId="77777777" w:rsidR="00FF2515" w:rsidRDefault="003E66CA">
      <w:pPr>
        <w:pStyle w:val="Prrafodelista"/>
        <w:numPr>
          <w:ilvl w:val="0"/>
          <w:numId w:val="15"/>
        </w:numPr>
        <w:ind w:left="567" w:hanging="567"/>
        <w:jc w:val="both"/>
        <w:rPr>
          <w:rFonts w:ascii="Century Gothic" w:hAnsi="Century Gothic"/>
          <w:sz w:val="20"/>
          <w:szCs w:val="20"/>
        </w:rPr>
      </w:pPr>
      <w:r w:rsidRPr="00FF2515">
        <w:rPr>
          <w:rFonts w:ascii="Century Gothic" w:hAnsi="Century Gothic"/>
          <w:sz w:val="20"/>
          <w:szCs w:val="20"/>
        </w:rPr>
        <w:t>Proveedores de software, hosting, CRM, correo electrónico, facturación electrónica o plataformas digitales.</w:t>
      </w:r>
    </w:p>
    <w:p w14:paraId="08DAD922" w14:textId="77777777" w:rsidR="00FF2515" w:rsidRDefault="003E66CA">
      <w:pPr>
        <w:pStyle w:val="Prrafodelista"/>
        <w:numPr>
          <w:ilvl w:val="0"/>
          <w:numId w:val="15"/>
        </w:numPr>
        <w:ind w:left="567" w:hanging="567"/>
        <w:jc w:val="both"/>
        <w:rPr>
          <w:rFonts w:ascii="Century Gothic" w:hAnsi="Century Gothic"/>
          <w:sz w:val="20"/>
          <w:szCs w:val="20"/>
        </w:rPr>
      </w:pPr>
      <w:r w:rsidRPr="00FF2515">
        <w:rPr>
          <w:rFonts w:ascii="Century Gothic" w:hAnsi="Century Gothic"/>
          <w:sz w:val="20"/>
          <w:szCs w:val="20"/>
        </w:rPr>
        <w:t>Administradoras de seguridad social, ARL, EPS, fondos de pensiones y cajas de compensación.</w:t>
      </w:r>
    </w:p>
    <w:p w14:paraId="5211C346" w14:textId="493ABA1A" w:rsidR="003E66CA" w:rsidRDefault="003E66CA">
      <w:pPr>
        <w:pStyle w:val="Prrafodelista"/>
        <w:numPr>
          <w:ilvl w:val="0"/>
          <w:numId w:val="15"/>
        </w:numPr>
        <w:ind w:left="567" w:hanging="567"/>
        <w:jc w:val="both"/>
        <w:rPr>
          <w:rFonts w:ascii="Century Gothic" w:hAnsi="Century Gothic"/>
          <w:sz w:val="20"/>
          <w:szCs w:val="20"/>
        </w:rPr>
      </w:pPr>
      <w:r w:rsidRPr="00FF2515">
        <w:rPr>
          <w:rFonts w:ascii="Century Gothic" w:hAnsi="Century Gothic"/>
          <w:sz w:val="20"/>
          <w:szCs w:val="20"/>
        </w:rPr>
        <w:t>Clientes, proveedores, aliados o contratistas cuando sea necesario para ejecutar relaciones comerciales o contractuales.</w:t>
      </w:r>
    </w:p>
    <w:p w14:paraId="0E7D4726"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 xml:space="preserve">En estos casos, </w:t>
      </w:r>
      <w:proofErr w:type="spellStart"/>
      <w:r w:rsidRPr="00FF2515">
        <w:rPr>
          <w:rFonts w:ascii="Century Gothic" w:hAnsi="Century Gothic"/>
          <w:sz w:val="20"/>
          <w:szCs w:val="20"/>
          <w:lang w:val="es-CO"/>
        </w:rPr>
        <w:t>DQEC</w:t>
      </w:r>
      <w:proofErr w:type="spellEnd"/>
      <w:r w:rsidRPr="00FF2515">
        <w:rPr>
          <w:rFonts w:ascii="Century Gothic" w:hAnsi="Century Gothic"/>
          <w:sz w:val="20"/>
          <w:szCs w:val="20"/>
          <w:lang w:val="es-CO"/>
        </w:rPr>
        <w:t xml:space="preserve"> S.A.S. procurará que los terceros garanticen niveles adecuados de protección, confidencialidad</w:t>
      </w:r>
      <w:r w:rsidRPr="003E66CA">
        <w:rPr>
          <w:rFonts w:ascii="Century Gothic" w:hAnsi="Century Gothic"/>
          <w:sz w:val="20"/>
          <w:szCs w:val="20"/>
          <w:lang w:val="es-CO"/>
        </w:rPr>
        <w:t xml:space="preserve"> y seguridad de la información.</w:t>
      </w:r>
    </w:p>
    <w:p w14:paraId="771F33CD" w14:textId="5F150F2B" w:rsidR="003E66CA" w:rsidRPr="003E66CA" w:rsidRDefault="003E66CA" w:rsidP="003E66CA">
      <w:pPr>
        <w:jc w:val="both"/>
        <w:rPr>
          <w:rFonts w:ascii="Century Gothic" w:hAnsi="Century Gothic"/>
          <w:sz w:val="20"/>
          <w:szCs w:val="20"/>
          <w:lang w:val="es-CO"/>
        </w:rPr>
      </w:pPr>
    </w:p>
    <w:p w14:paraId="031325C1"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18. Conservación de la información</w:t>
      </w:r>
    </w:p>
    <w:p w14:paraId="109C0E58"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Los datos personales serán conservados durante el tiempo necesario para cumplir las finalidades que justificaron su recolección, atender obligaciones legales, contractuales, tributarias, contables, laborales, comerciales, administrativas, judiciales o de archivo, y para la defensa de los intereses de la empresa.</w:t>
      </w:r>
    </w:p>
    <w:p w14:paraId="4DDF0669"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Una vez cumplida la finalidad y vencidos los términos legales de conservación, la información podrá ser eliminada, anonimizada, archivada o conservada de forma restringida cuando exista deber legal, contractual o interés legítimo que lo permita.</w:t>
      </w:r>
    </w:p>
    <w:p w14:paraId="0005BCB8" w14:textId="45F3DBE8" w:rsidR="003E66CA" w:rsidRPr="003E66CA" w:rsidRDefault="003E66CA" w:rsidP="003E66CA">
      <w:pPr>
        <w:jc w:val="both"/>
        <w:rPr>
          <w:rFonts w:ascii="Century Gothic" w:hAnsi="Century Gothic"/>
          <w:sz w:val="20"/>
          <w:szCs w:val="20"/>
          <w:lang w:val="es-CO"/>
        </w:rPr>
      </w:pPr>
    </w:p>
    <w:p w14:paraId="772598C3"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19. Procedimiento para consultas</w:t>
      </w:r>
    </w:p>
    <w:p w14:paraId="703099CA" w14:textId="16D632CE"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 xml:space="preserve">Los titulares podrán consultar la información personal que repose en las bases de </w:t>
      </w:r>
      <w:r w:rsidRPr="00FF2515">
        <w:rPr>
          <w:rFonts w:ascii="Century Gothic" w:hAnsi="Century Gothic"/>
          <w:sz w:val="20"/>
          <w:szCs w:val="20"/>
          <w:lang w:val="es-CO"/>
        </w:rPr>
        <w:t xml:space="preserve">datos de </w:t>
      </w:r>
      <w:proofErr w:type="spellStart"/>
      <w:r w:rsidRPr="00FF2515">
        <w:rPr>
          <w:rFonts w:ascii="Century Gothic" w:hAnsi="Century Gothic"/>
          <w:sz w:val="20"/>
          <w:szCs w:val="20"/>
          <w:lang w:val="es-CO"/>
        </w:rPr>
        <w:t>DQEC</w:t>
      </w:r>
      <w:proofErr w:type="spellEnd"/>
      <w:r w:rsidRPr="00FF2515">
        <w:rPr>
          <w:rFonts w:ascii="Century Gothic" w:hAnsi="Century Gothic"/>
          <w:sz w:val="20"/>
          <w:szCs w:val="20"/>
          <w:lang w:val="es-CO"/>
        </w:rPr>
        <w:t xml:space="preserve"> S.A.S.</w:t>
      </w:r>
      <w:r w:rsidR="00261282">
        <w:rPr>
          <w:rFonts w:ascii="Century Gothic" w:hAnsi="Century Gothic"/>
          <w:sz w:val="20"/>
          <w:szCs w:val="20"/>
          <w:lang w:val="es-CO"/>
        </w:rPr>
        <w:t xml:space="preserve"> </w:t>
      </w:r>
      <w:r w:rsidRPr="00261282">
        <w:rPr>
          <w:rFonts w:ascii="Century Gothic" w:hAnsi="Century Gothic"/>
          <w:sz w:val="20"/>
          <w:szCs w:val="20"/>
          <w:lang w:val="es-CO"/>
        </w:rPr>
        <w:t>La solicitud deberá enviarse al correo contacto@dqec.com.co,</w:t>
      </w:r>
      <w:r w:rsidRPr="003E66CA">
        <w:rPr>
          <w:rFonts w:ascii="Century Gothic" w:hAnsi="Century Gothic"/>
          <w:sz w:val="20"/>
          <w:szCs w:val="20"/>
          <w:lang w:val="es-CO"/>
        </w:rPr>
        <w:t xml:space="preserve"> indicando:</w:t>
      </w:r>
    </w:p>
    <w:p w14:paraId="0AB4A718" w14:textId="4F7AE74F" w:rsidR="00261282" w:rsidRPr="00261282" w:rsidRDefault="003E66CA">
      <w:pPr>
        <w:pStyle w:val="Prrafodelista"/>
        <w:numPr>
          <w:ilvl w:val="0"/>
          <w:numId w:val="16"/>
        </w:numPr>
        <w:jc w:val="both"/>
        <w:rPr>
          <w:rFonts w:ascii="Century Gothic" w:hAnsi="Century Gothic"/>
          <w:sz w:val="20"/>
          <w:szCs w:val="20"/>
        </w:rPr>
      </w:pPr>
      <w:r w:rsidRPr="00261282">
        <w:rPr>
          <w:rFonts w:ascii="Century Gothic" w:hAnsi="Century Gothic"/>
          <w:sz w:val="20"/>
          <w:szCs w:val="20"/>
        </w:rPr>
        <w:t>Nombre completo del titular.</w:t>
      </w:r>
    </w:p>
    <w:p w14:paraId="573197B8" w14:textId="77777777" w:rsidR="00261282" w:rsidRDefault="003E66CA">
      <w:pPr>
        <w:pStyle w:val="Prrafodelista"/>
        <w:numPr>
          <w:ilvl w:val="0"/>
          <w:numId w:val="16"/>
        </w:numPr>
        <w:jc w:val="both"/>
        <w:rPr>
          <w:rFonts w:ascii="Century Gothic" w:hAnsi="Century Gothic"/>
          <w:sz w:val="20"/>
          <w:szCs w:val="20"/>
        </w:rPr>
      </w:pPr>
      <w:r w:rsidRPr="00261282">
        <w:rPr>
          <w:rFonts w:ascii="Century Gothic" w:hAnsi="Century Gothic"/>
          <w:sz w:val="20"/>
          <w:szCs w:val="20"/>
        </w:rPr>
        <w:t>Número de identificación.</w:t>
      </w:r>
    </w:p>
    <w:p w14:paraId="455EC126" w14:textId="77777777" w:rsidR="00261282" w:rsidRDefault="003E66CA">
      <w:pPr>
        <w:pStyle w:val="Prrafodelista"/>
        <w:numPr>
          <w:ilvl w:val="0"/>
          <w:numId w:val="16"/>
        </w:numPr>
        <w:jc w:val="both"/>
        <w:rPr>
          <w:rFonts w:ascii="Century Gothic" w:hAnsi="Century Gothic"/>
          <w:sz w:val="20"/>
          <w:szCs w:val="20"/>
        </w:rPr>
      </w:pPr>
      <w:r w:rsidRPr="00261282">
        <w:rPr>
          <w:rFonts w:ascii="Century Gothic" w:hAnsi="Century Gothic"/>
          <w:sz w:val="20"/>
          <w:szCs w:val="20"/>
        </w:rPr>
        <w:t>Descripción clara de la consulta.</w:t>
      </w:r>
    </w:p>
    <w:p w14:paraId="6707A83D" w14:textId="77777777" w:rsidR="00261282" w:rsidRDefault="003E66CA">
      <w:pPr>
        <w:pStyle w:val="Prrafodelista"/>
        <w:numPr>
          <w:ilvl w:val="0"/>
          <w:numId w:val="16"/>
        </w:numPr>
        <w:jc w:val="both"/>
        <w:rPr>
          <w:rFonts w:ascii="Century Gothic" w:hAnsi="Century Gothic"/>
          <w:sz w:val="20"/>
          <w:szCs w:val="20"/>
        </w:rPr>
      </w:pPr>
      <w:r w:rsidRPr="00261282">
        <w:rPr>
          <w:rFonts w:ascii="Century Gothic" w:hAnsi="Century Gothic"/>
          <w:sz w:val="20"/>
          <w:szCs w:val="20"/>
        </w:rPr>
        <w:t>Dirección física o electrónica para recibir respuesta.</w:t>
      </w:r>
    </w:p>
    <w:p w14:paraId="1388C0AA" w14:textId="39C87A1E" w:rsidR="003E66CA" w:rsidRDefault="003E66CA">
      <w:pPr>
        <w:pStyle w:val="Prrafodelista"/>
        <w:numPr>
          <w:ilvl w:val="0"/>
          <w:numId w:val="16"/>
        </w:numPr>
        <w:jc w:val="both"/>
        <w:rPr>
          <w:rFonts w:ascii="Century Gothic" w:hAnsi="Century Gothic"/>
          <w:sz w:val="20"/>
          <w:szCs w:val="20"/>
        </w:rPr>
      </w:pPr>
      <w:r w:rsidRPr="00261282">
        <w:rPr>
          <w:rFonts w:ascii="Century Gothic" w:hAnsi="Century Gothic"/>
          <w:sz w:val="20"/>
          <w:szCs w:val="20"/>
        </w:rPr>
        <w:t>Documentos que acrediten la identidad o representación, cuando aplique.</w:t>
      </w:r>
    </w:p>
    <w:p w14:paraId="0053EAFD"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La consulta será atendida dentro de los términos establecidos por la Ley 1581 de 2012 y normas concordantes.</w:t>
      </w:r>
    </w:p>
    <w:p w14:paraId="2E6AAC5A" w14:textId="3267D231" w:rsidR="003E66CA" w:rsidRPr="003E66CA" w:rsidRDefault="003E66CA" w:rsidP="003E66CA">
      <w:pPr>
        <w:jc w:val="both"/>
        <w:rPr>
          <w:rFonts w:ascii="Century Gothic" w:hAnsi="Century Gothic"/>
          <w:sz w:val="20"/>
          <w:szCs w:val="20"/>
          <w:lang w:val="es-CO"/>
        </w:rPr>
      </w:pPr>
    </w:p>
    <w:p w14:paraId="4D62B444"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20. Procedimiento para reclamos</w:t>
      </w:r>
    </w:p>
    <w:p w14:paraId="5EAA6613"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Cuando el titular considere que la información contenida en una base de datos debe ser corregida, actualizada, suprimida, o cuando advierta un presunto incumplimiento de los deberes legales, podrá presentar reclamo ante DQEC S.A.S.</w:t>
      </w:r>
    </w:p>
    <w:p w14:paraId="4A1ACAC8"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El reclamo deberá contener:</w:t>
      </w:r>
    </w:p>
    <w:p w14:paraId="574F3FC2" w14:textId="164DE460" w:rsidR="00261282" w:rsidRPr="00261282" w:rsidRDefault="003E66CA">
      <w:pPr>
        <w:pStyle w:val="Prrafodelista"/>
        <w:numPr>
          <w:ilvl w:val="0"/>
          <w:numId w:val="17"/>
        </w:numPr>
        <w:ind w:left="567" w:hanging="567"/>
        <w:jc w:val="both"/>
        <w:rPr>
          <w:rFonts w:ascii="Century Gothic" w:hAnsi="Century Gothic"/>
          <w:sz w:val="20"/>
          <w:szCs w:val="20"/>
        </w:rPr>
      </w:pPr>
      <w:r w:rsidRPr="00261282">
        <w:rPr>
          <w:rFonts w:ascii="Century Gothic" w:hAnsi="Century Gothic"/>
          <w:sz w:val="20"/>
          <w:szCs w:val="20"/>
        </w:rPr>
        <w:t>Nombre completo del titular.</w:t>
      </w:r>
    </w:p>
    <w:p w14:paraId="35249BA5" w14:textId="77777777" w:rsidR="00261282" w:rsidRDefault="003E66CA">
      <w:pPr>
        <w:pStyle w:val="Prrafodelista"/>
        <w:numPr>
          <w:ilvl w:val="0"/>
          <w:numId w:val="17"/>
        </w:numPr>
        <w:ind w:left="567" w:hanging="567"/>
        <w:jc w:val="both"/>
        <w:rPr>
          <w:rFonts w:ascii="Century Gothic" w:hAnsi="Century Gothic"/>
          <w:sz w:val="20"/>
          <w:szCs w:val="20"/>
        </w:rPr>
      </w:pPr>
      <w:r w:rsidRPr="00261282">
        <w:rPr>
          <w:rFonts w:ascii="Century Gothic" w:hAnsi="Century Gothic"/>
          <w:sz w:val="20"/>
          <w:szCs w:val="20"/>
        </w:rPr>
        <w:lastRenderedPageBreak/>
        <w:t>Número de identificación.</w:t>
      </w:r>
    </w:p>
    <w:p w14:paraId="2324C6F1" w14:textId="77777777" w:rsidR="00261282" w:rsidRDefault="003E66CA">
      <w:pPr>
        <w:pStyle w:val="Prrafodelista"/>
        <w:numPr>
          <w:ilvl w:val="0"/>
          <w:numId w:val="17"/>
        </w:numPr>
        <w:ind w:left="567" w:hanging="567"/>
        <w:jc w:val="both"/>
        <w:rPr>
          <w:rFonts w:ascii="Century Gothic" w:hAnsi="Century Gothic"/>
          <w:sz w:val="20"/>
          <w:szCs w:val="20"/>
        </w:rPr>
      </w:pPr>
      <w:r w:rsidRPr="00261282">
        <w:rPr>
          <w:rFonts w:ascii="Century Gothic" w:hAnsi="Century Gothic"/>
          <w:sz w:val="20"/>
          <w:szCs w:val="20"/>
        </w:rPr>
        <w:t>Descripción de los hechos que dan lugar al reclamo.</w:t>
      </w:r>
    </w:p>
    <w:p w14:paraId="2975E0EE" w14:textId="77777777" w:rsidR="00261282" w:rsidRDefault="003E66CA">
      <w:pPr>
        <w:pStyle w:val="Prrafodelista"/>
        <w:numPr>
          <w:ilvl w:val="0"/>
          <w:numId w:val="17"/>
        </w:numPr>
        <w:ind w:left="567" w:hanging="567"/>
        <w:jc w:val="both"/>
        <w:rPr>
          <w:rFonts w:ascii="Century Gothic" w:hAnsi="Century Gothic"/>
          <w:sz w:val="20"/>
          <w:szCs w:val="20"/>
        </w:rPr>
      </w:pPr>
      <w:r w:rsidRPr="00261282">
        <w:rPr>
          <w:rFonts w:ascii="Century Gothic" w:hAnsi="Century Gothic"/>
          <w:sz w:val="20"/>
          <w:szCs w:val="20"/>
        </w:rPr>
        <w:t>Solicitud concreta.</w:t>
      </w:r>
    </w:p>
    <w:p w14:paraId="7E45167D" w14:textId="77777777" w:rsidR="00261282" w:rsidRDefault="003E66CA">
      <w:pPr>
        <w:pStyle w:val="Prrafodelista"/>
        <w:numPr>
          <w:ilvl w:val="0"/>
          <w:numId w:val="17"/>
        </w:numPr>
        <w:ind w:left="567" w:hanging="567"/>
        <w:jc w:val="both"/>
        <w:rPr>
          <w:rFonts w:ascii="Century Gothic" w:hAnsi="Century Gothic"/>
          <w:sz w:val="20"/>
          <w:szCs w:val="20"/>
        </w:rPr>
      </w:pPr>
      <w:r w:rsidRPr="00261282">
        <w:rPr>
          <w:rFonts w:ascii="Century Gothic" w:hAnsi="Century Gothic"/>
          <w:sz w:val="20"/>
          <w:szCs w:val="20"/>
        </w:rPr>
        <w:t>Documentos que soporten la reclamación.</w:t>
      </w:r>
    </w:p>
    <w:p w14:paraId="5ACACE33" w14:textId="77777777" w:rsidR="00261282" w:rsidRDefault="003E66CA">
      <w:pPr>
        <w:pStyle w:val="Prrafodelista"/>
        <w:numPr>
          <w:ilvl w:val="0"/>
          <w:numId w:val="17"/>
        </w:numPr>
        <w:ind w:left="567" w:hanging="567"/>
        <w:jc w:val="both"/>
        <w:rPr>
          <w:rFonts w:ascii="Century Gothic" w:hAnsi="Century Gothic"/>
          <w:sz w:val="20"/>
          <w:szCs w:val="20"/>
        </w:rPr>
      </w:pPr>
      <w:r w:rsidRPr="00261282">
        <w:rPr>
          <w:rFonts w:ascii="Century Gothic" w:hAnsi="Century Gothic"/>
          <w:sz w:val="20"/>
          <w:szCs w:val="20"/>
        </w:rPr>
        <w:t>Dirección física o electrónica para recibir respuesta.</w:t>
      </w:r>
    </w:p>
    <w:p w14:paraId="00E2395F" w14:textId="7B39C214" w:rsidR="003E66CA" w:rsidRPr="00261282" w:rsidRDefault="003E66CA">
      <w:pPr>
        <w:pStyle w:val="Prrafodelista"/>
        <w:numPr>
          <w:ilvl w:val="0"/>
          <w:numId w:val="17"/>
        </w:numPr>
        <w:ind w:left="567" w:hanging="567"/>
        <w:jc w:val="both"/>
        <w:rPr>
          <w:rFonts w:ascii="Century Gothic" w:hAnsi="Century Gothic"/>
          <w:sz w:val="20"/>
          <w:szCs w:val="20"/>
        </w:rPr>
      </w:pPr>
      <w:r w:rsidRPr="00261282">
        <w:rPr>
          <w:rFonts w:ascii="Century Gothic" w:hAnsi="Century Gothic"/>
          <w:sz w:val="20"/>
          <w:szCs w:val="20"/>
        </w:rPr>
        <w:t>Acreditación de representación, si actúa por medio de apoderado o tercero autorizado.</w:t>
      </w:r>
    </w:p>
    <w:p w14:paraId="01BF9568"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Si el reclamo está incompleto, la empresa podrá requerir al solicitante para que lo subsane. Si transcurrido el término legal el titular no completa la información, se entenderá que ha desistido del reclamo.</w:t>
      </w:r>
    </w:p>
    <w:p w14:paraId="2DD36A7C" w14:textId="5A62A4C8" w:rsidR="003E66CA" w:rsidRPr="003E66CA" w:rsidRDefault="003E66CA" w:rsidP="003E66CA">
      <w:pPr>
        <w:jc w:val="both"/>
        <w:rPr>
          <w:rFonts w:ascii="Century Gothic" w:hAnsi="Century Gothic"/>
          <w:sz w:val="20"/>
          <w:szCs w:val="20"/>
          <w:lang w:val="es-CO"/>
        </w:rPr>
      </w:pPr>
    </w:p>
    <w:p w14:paraId="22A8E2C3"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21. Canales para ejercer derechos</w:t>
      </w:r>
    </w:p>
    <w:p w14:paraId="44101783"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Los titulares podrán ejercer sus derechos a través de los siguientes canales:</w:t>
      </w:r>
    </w:p>
    <w:p w14:paraId="7BBA03CC" w14:textId="77777777" w:rsidR="00261282"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Correo electrónico:</w:t>
      </w:r>
      <w:r w:rsidRPr="003E66CA">
        <w:rPr>
          <w:rFonts w:ascii="Century Gothic" w:hAnsi="Century Gothic"/>
          <w:sz w:val="20"/>
          <w:szCs w:val="20"/>
          <w:lang w:val="es-CO"/>
        </w:rPr>
        <w:t xml:space="preserve"> </w:t>
      </w:r>
      <w:proofErr w:type="spellStart"/>
      <w:r w:rsidRPr="003E66CA">
        <w:rPr>
          <w:rFonts w:ascii="Century Gothic" w:hAnsi="Century Gothic"/>
          <w:sz w:val="20"/>
          <w:szCs w:val="20"/>
          <w:lang w:val="es-CO"/>
        </w:rPr>
        <w:t>contacto@dqec.com.co</w:t>
      </w:r>
      <w:proofErr w:type="spellEnd"/>
    </w:p>
    <w:p w14:paraId="703A7F6F" w14:textId="77777777" w:rsidR="00261282"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Teléfono:</w:t>
      </w:r>
      <w:r w:rsidRPr="003E66CA">
        <w:rPr>
          <w:rFonts w:ascii="Century Gothic" w:hAnsi="Century Gothic"/>
          <w:sz w:val="20"/>
          <w:szCs w:val="20"/>
          <w:lang w:val="es-CO"/>
        </w:rPr>
        <w:t xml:space="preserve"> (+57) 320 698 7305</w:t>
      </w:r>
    </w:p>
    <w:p w14:paraId="3862D56B" w14:textId="0F37B771" w:rsidR="003E66CA" w:rsidRPr="003E66CA" w:rsidRDefault="003E66CA" w:rsidP="003E66CA">
      <w:pPr>
        <w:jc w:val="both"/>
        <w:rPr>
          <w:rFonts w:ascii="Century Gothic" w:hAnsi="Century Gothic"/>
          <w:sz w:val="20"/>
          <w:szCs w:val="20"/>
          <w:lang w:val="es-CO"/>
        </w:rPr>
      </w:pPr>
      <w:r w:rsidRPr="003E66CA">
        <w:rPr>
          <w:rFonts w:ascii="Century Gothic" w:hAnsi="Century Gothic"/>
          <w:b/>
          <w:bCs/>
          <w:sz w:val="20"/>
          <w:szCs w:val="20"/>
          <w:lang w:val="es-CO"/>
        </w:rPr>
        <w:t>Dirección física:</w:t>
      </w:r>
      <w:r w:rsidRPr="003E66CA">
        <w:rPr>
          <w:rFonts w:ascii="Century Gothic" w:hAnsi="Century Gothic"/>
          <w:sz w:val="20"/>
          <w:szCs w:val="20"/>
          <w:lang w:val="es-CO"/>
        </w:rPr>
        <w:t xml:space="preserve"> Santa Rosa de Cabal, Risaralda, sector Tarapacá II, 500 mts antes del peaje vía Manizales.</w:t>
      </w:r>
    </w:p>
    <w:p w14:paraId="42A23D57" w14:textId="7C796B4B"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 xml:space="preserve">Área responsable: </w:t>
      </w:r>
      <w:r w:rsidRPr="00261282">
        <w:rPr>
          <w:rFonts w:ascii="Century Gothic" w:hAnsi="Century Gothic"/>
          <w:sz w:val="20"/>
          <w:szCs w:val="20"/>
          <w:lang w:val="es-CO"/>
        </w:rPr>
        <w:t>Gerencia / Talento Humano</w:t>
      </w:r>
    </w:p>
    <w:p w14:paraId="651819C8" w14:textId="59161302" w:rsidR="003E66CA" w:rsidRPr="003E66CA" w:rsidRDefault="003E66CA" w:rsidP="003E66CA">
      <w:pPr>
        <w:jc w:val="both"/>
        <w:rPr>
          <w:rFonts w:ascii="Century Gothic" w:hAnsi="Century Gothic"/>
          <w:sz w:val="20"/>
          <w:szCs w:val="20"/>
          <w:lang w:val="es-CO"/>
        </w:rPr>
      </w:pPr>
    </w:p>
    <w:p w14:paraId="68A1EC10"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22. Uso de cookies y tecnologías similares</w:t>
      </w:r>
    </w:p>
    <w:p w14:paraId="26EA1CEC"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La página web de DQEC S.A.S. podrá utilizar cookies, píxeles, etiquetas, herramientas de analítica o tecnologías similares para:</w:t>
      </w:r>
    </w:p>
    <w:p w14:paraId="4D598BD0" w14:textId="7F55922F" w:rsidR="00261282" w:rsidRPr="00261282" w:rsidRDefault="003E66CA">
      <w:pPr>
        <w:pStyle w:val="Prrafodelista"/>
        <w:numPr>
          <w:ilvl w:val="0"/>
          <w:numId w:val="18"/>
        </w:numPr>
        <w:ind w:left="567" w:hanging="567"/>
        <w:jc w:val="both"/>
        <w:rPr>
          <w:rFonts w:ascii="Century Gothic" w:hAnsi="Century Gothic"/>
          <w:sz w:val="20"/>
          <w:szCs w:val="20"/>
        </w:rPr>
      </w:pPr>
      <w:r w:rsidRPr="00261282">
        <w:rPr>
          <w:rFonts w:ascii="Century Gothic" w:hAnsi="Century Gothic"/>
          <w:sz w:val="20"/>
          <w:szCs w:val="20"/>
        </w:rPr>
        <w:t>Mejorar la experiencia de navegación.</w:t>
      </w:r>
    </w:p>
    <w:p w14:paraId="750F7456" w14:textId="77777777" w:rsidR="00261282" w:rsidRDefault="003E66CA">
      <w:pPr>
        <w:pStyle w:val="Prrafodelista"/>
        <w:numPr>
          <w:ilvl w:val="0"/>
          <w:numId w:val="18"/>
        </w:numPr>
        <w:ind w:left="567" w:hanging="567"/>
        <w:jc w:val="both"/>
        <w:rPr>
          <w:rFonts w:ascii="Century Gothic" w:hAnsi="Century Gothic"/>
          <w:sz w:val="20"/>
          <w:szCs w:val="20"/>
        </w:rPr>
      </w:pPr>
      <w:r w:rsidRPr="00261282">
        <w:rPr>
          <w:rFonts w:ascii="Century Gothic" w:hAnsi="Century Gothic"/>
          <w:sz w:val="20"/>
          <w:szCs w:val="20"/>
        </w:rPr>
        <w:t>Recordar preferencias del usuario.</w:t>
      </w:r>
    </w:p>
    <w:p w14:paraId="77B479FD" w14:textId="77777777" w:rsidR="00261282" w:rsidRDefault="003E66CA">
      <w:pPr>
        <w:pStyle w:val="Prrafodelista"/>
        <w:numPr>
          <w:ilvl w:val="0"/>
          <w:numId w:val="18"/>
        </w:numPr>
        <w:ind w:left="567" w:hanging="567"/>
        <w:jc w:val="both"/>
        <w:rPr>
          <w:rFonts w:ascii="Century Gothic" w:hAnsi="Century Gothic"/>
          <w:sz w:val="20"/>
          <w:szCs w:val="20"/>
        </w:rPr>
      </w:pPr>
      <w:r w:rsidRPr="00261282">
        <w:rPr>
          <w:rFonts w:ascii="Century Gothic" w:hAnsi="Century Gothic"/>
          <w:sz w:val="20"/>
          <w:szCs w:val="20"/>
        </w:rPr>
        <w:t>Analizar tráfico y comportamiento en la página web.</w:t>
      </w:r>
    </w:p>
    <w:p w14:paraId="51406CCB" w14:textId="77777777" w:rsidR="00261282" w:rsidRDefault="003E66CA">
      <w:pPr>
        <w:pStyle w:val="Prrafodelista"/>
        <w:numPr>
          <w:ilvl w:val="0"/>
          <w:numId w:val="18"/>
        </w:numPr>
        <w:ind w:left="567" w:hanging="567"/>
        <w:jc w:val="both"/>
        <w:rPr>
          <w:rFonts w:ascii="Century Gothic" w:hAnsi="Century Gothic"/>
          <w:sz w:val="20"/>
          <w:szCs w:val="20"/>
        </w:rPr>
      </w:pPr>
      <w:r w:rsidRPr="00261282">
        <w:rPr>
          <w:rFonts w:ascii="Century Gothic" w:hAnsi="Century Gothic"/>
          <w:sz w:val="20"/>
          <w:szCs w:val="20"/>
        </w:rPr>
        <w:t>Medir desempeño de campañas digitales.</w:t>
      </w:r>
    </w:p>
    <w:p w14:paraId="1B608C72" w14:textId="77777777" w:rsidR="00261282" w:rsidRDefault="003E66CA">
      <w:pPr>
        <w:pStyle w:val="Prrafodelista"/>
        <w:numPr>
          <w:ilvl w:val="0"/>
          <w:numId w:val="18"/>
        </w:numPr>
        <w:ind w:left="567" w:hanging="567"/>
        <w:jc w:val="both"/>
        <w:rPr>
          <w:rFonts w:ascii="Century Gothic" w:hAnsi="Century Gothic"/>
          <w:sz w:val="20"/>
          <w:szCs w:val="20"/>
        </w:rPr>
      </w:pPr>
      <w:r w:rsidRPr="00261282">
        <w:rPr>
          <w:rFonts w:ascii="Century Gothic" w:hAnsi="Century Gothic"/>
          <w:sz w:val="20"/>
          <w:szCs w:val="20"/>
        </w:rPr>
        <w:t>Gestionar formularios, solicitudes comerciales y canales de contacto.</w:t>
      </w:r>
    </w:p>
    <w:p w14:paraId="7E644DEA" w14:textId="7D6D6931" w:rsidR="003E66CA" w:rsidRPr="00261282" w:rsidRDefault="003E66CA">
      <w:pPr>
        <w:pStyle w:val="Prrafodelista"/>
        <w:numPr>
          <w:ilvl w:val="0"/>
          <w:numId w:val="18"/>
        </w:numPr>
        <w:ind w:left="567" w:hanging="567"/>
        <w:jc w:val="both"/>
        <w:rPr>
          <w:rFonts w:ascii="Century Gothic" w:hAnsi="Century Gothic"/>
          <w:sz w:val="20"/>
          <w:szCs w:val="20"/>
        </w:rPr>
      </w:pPr>
      <w:r w:rsidRPr="00261282">
        <w:rPr>
          <w:rFonts w:ascii="Century Gothic" w:hAnsi="Century Gothic"/>
          <w:sz w:val="20"/>
          <w:szCs w:val="20"/>
        </w:rPr>
        <w:t>Fortalecer la seguridad de la página web.</w:t>
      </w:r>
    </w:p>
    <w:p w14:paraId="690E1572"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El usuario podrá configurar su navegador para bloquear, eliminar o restringir cookies, sin perjuicio de que algunas funcionalidades del sitio puedan verse limitadas.</w:t>
      </w:r>
    </w:p>
    <w:p w14:paraId="5C59B7F7" w14:textId="4AC6F329" w:rsidR="003E66CA" w:rsidRPr="003E66CA" w:rsidRDefault="003E66CA" w:rsidP="003E66CA">
      <w:pPr>
        <w:jc w:val="both"/>
        <w:rPr>
          <w:rFonts w:ascii="Century Gothic" w:hAnsi="Century Gothic"/>
          <w:sz w:val="20"/>
          <w:szCs w:val="20"/>
          <w:lang w:val="es-CO"/>
        </w:rPr>
      </w:pPr>
    </w:p>
    <w:p w14:paraId="78F35ABD"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23. Videovigilancia</w:t>
      </w:r>
    </w:p>
    <w:p w14:paraId="2AED06F6"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DQEC S.A.S. podrá utilizar sistemas de videovigilancia en sus instalaciones, bodegas, oficinas, zonas de cargue, zonas de despacho, áreas operativas y demás espacios necesarios para la seguridad de personas, bienes, documentos, mercancías, productos químicos, instalaciones y operaciones.</w:t>
      </w:r>
    </w:p>
    <w:p w14:paraId="6230E069"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Las imágenes captadas serán tratadas bajo criterios de seguridad, necesidad, confidencialidad, acceso restringido y conservación limitada.</w:t>
      </w:r>
    </w:p>
    <w:p w14:paraId="081DFC35"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Las zonas videovigiladas deberán contar, cuando corresponda, con avisos visibles que informen sobre la existencia de cámaras y la finalidad del tratamiento.</w:t>
      </w:r>
    </w:p>
    <w:p w14:paraId="01612B7D" w14:textId="4D6B57F1" w:rsidR="003E66CA" w:rsidRPr="003E66CA" w:rsidRDefault="003E66CA" w:rsidP="003E66CA">
      <w:pPr>
        <w:jc w:val="both"/>
        <w:rPr>
          <w:rFonts w:ascii="Century Gothic" w:hAnsi="Century Gothic"/>
          <w:sz w:val="20"/>
          <w:szCs w:val="20"/>
          <w:lang w:val="es-CO"/>
        </w:rPr>
      </w:pPr>
    </w:p>
    <w:p w14:paraId="07CE10A9" w14:textId="7777777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24. Tratamiento de datos en redes sociales y canales digitales</w:t>
      </w:r>
    </w:p>
    <w:p w14:paraId="0761EA5B"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La interacción de los usuarios con las redes sociales, WhatsApp, formularios, correos electrónicos, chats, llamadas u otros canales digitales de DQEC S.A.S. podrá implicar el tratamiento de datos personales para atender solicitudes, cotizaciones, PQRS, pedidos, comunicaciones comerciales, campañas, servicio al cliente y seguimiento de oportunidades comerciales.</w:t>
      </w:r>
    </w:p>
    <w:p w14:paraId="5268648F"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El uso de redes sociales también estará sujeto a las políticas de privacidad de cada plataforma.</w:t>
      </w:r>
    </w:p>
    <w:p w14:paraId="47394BFD" w14:textId="78D2ACCE"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lastRenderedPageBreak/>
        <w:t>25. Confidencialidad</w:t>
      </w:r>
    </w:p>
    <w:p w14:paraId="7C251374" w14:textId="77777777" w:rsidR="003E66CA" w:rsidRPr="00261282"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 xml:space="preserve">Toda persona que intervenga en el tratamiento de datos personales administrados </w:t>
      </w:r>
      <w:r w:rsidRPr="00261282">
        <w:rPr>
          <w:rFonts w:ascii="Century Gothic" w:hAnsi="Century Gothic"/>
          <w:sz w:val="20"/>
          <w:szCs w:val="20"/>
          <w:lang w:val="es-CO"/>
        </w:rPr>
        <w:t>por DQEC S.A.S. deberá guardar confidencialidad sobre la información conocida, incluso después de terminada su relación laboral, comercial, contractual o profesional con la empresa.</w:t>
      </w:r>
    </w:p>
    <w:p w14:paraId="35685495" w14:textId="77777777" w:rsidR="003E66CA" w:rsidRPr="00261282"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La obligación de confidencialidad aplica respecto de información de clientes, proveedores, trabajadores, contratistas, aliados, fórmulas, productos, precios, condiciones comerciales, inventarios, documentos internos, procesos, estrategias, bases de datos, información financiera, información laboral y cualquier dato reservado de la empresa.</w:t>
      </w:r>
    </w:p>
    <w:p w14:paraId="7E81B350" w14:textId="453C4E86" w:rsidR="003E66CA" w:rsidRPr="003E66CA" w:rsidRDefault="003E66CA" w:rsidP="003E66CA">
      <w:pPr>
        <w:jc w:val="both"/>
        <w:rPr>
          <w:rFonts w:ascii="Century Gothic" w:hAnsi="Century Gothic"/>
          <w:sz w:val="20"/>
          <w:szCs w:val="20"/>
          <w:lang w:val="es-CO"/>
        </w:rPr>
      </w:pPr>
    </w:p>
    <w:p w14:paraId="50C90670" w14:textId="645444B7"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2</w:t>
      </w:r>
      <w:r w:rsidR="00261282">
        <w:rPr>
          <w:rFonts w:ascii="Century Gothic" w:hAnsi="Century Gothic"/>
          <w:b/>
          <w:bCs/>
          <w:sz w:val="20"/>
          <w:szCs w:val="20"/>
          <w:lang w:val="es-CO"/>
        </w:rPr>
        <w:t>6</w:t>
      </w:r>
      <w:r w:rsidRPr="003E66CA">
        <w:rPr>
          <w:rFonts w:ascii="Century Gothic" w:hAnsi="Century Gothic"/>
          <w:b/>
          <w:bCs/>
          <w:sz w:val="20"/>
          <w:szCs w:val="20"/>
          <w:lang w:val="es-CO"/>
        </w:rPr>
        <w:t>. Modificación de la política</w:t>
      </w:r>
    </w:p>
    <w:p w14:paraId="4B08D2A0" w14:textId="77777777" w:rsidR="003E66CA" w:rsidRPr="003E66CA"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DQEC S.A.S. podrá modificar, actualizar o ajustar esta política en cualquier momento, conforme a cambios legales</w:t>
      </w:r>
      <w:r w:rsidRPr="003E66CA">
        <w:rPr>
          <w:rFonts w:ascii="Century Gothic" w:hAnsi="Century Gothic"/>
          <w:sz w:val="20"/>
          <w:szCs w:val="20"/>
          <w:lang w:val="es-CO"/>
        </w:rPr>
        <w:t>, regulatorios, operativos, comerciales, tecnológicos o administrativos.</w:t>
      </w:r>
    </w:p>
    <w:p w14:paraId="2C851918" w14:textId="77777777"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Cuando se realicen cambios sustanciales, la empresa los informará a través de la página web, correo electrónico, avisos físicos, comunicaciones internas o cualquier otro medio idóneo.</w:t>
      </w:r>
    </w:p>
    <w:p w14:paraId="092086D0" w14:textId="359D55E7" w:rsidR="003E66CA" w:rsidRPr="003E66CA" w:rsidRDefault="003E66CA" w:rsidP="003E66CA">
      <w:pPr>
        <w:jc w:val="both"/>
        <w:rPr>
          <w:rFonts w:ascii="Century Gothic" w:hAnsi="Century Gothic"/>
          <w:sz w:val="20"/>
          <w:szCs w:val="20"/>
          <w:lang w:val="es-CO"/>
        </w:rPr>
      </w:pPr>
    </w:p>
    <w:p w14:paraId="3FE08BEA" w14:textId="2CA12045" w:rsidR="003E66CA" w:rsidRPr="003E66CA" w:rsidRDefault="003E66CA" w:rsidP="003E66CA">
      <w:pPr>
        <w:jc w:val="both"/>
        <w:rPr>
          <w:rFonts w:ascii="Century Gothic" w:hAnsi="Century Gothic"/>
          <w:b/>
          <w:bCs/>
          <w:sz w:val="20"/>
          <w:szCs w:val="20"/>
          <w:lang w:val="es-CO"/>
        </w:rPr>
      </w:pPr>
      <w:r w:rsidRPr="003E66CA">
        <w:rPr>
          <w:rFonts w:ascii="Century Gothic" w:hAnsi="Century Gothic"/>
          <w:b/>
          <w:bCs/>
          <w:sz w:val="20"/>
          <w:szCs w:val="20"/>
          <w:lang w:val="es-CO"/>
        </w:rPr>
        <w:t>2</w:t>
      </w:r>
      <w:r w:rsidR="00261282">
        <w:rPr>
          <w:rFonts w:ascii="Century Gothic" w:hAnsi="Century Gothic"/>
          <w:b/>
          <w:bCs/>
          <w:sz w:val="20"/>
          <w:szCs w:val="20"/>
          <w:lang w:val="es-CO"/>
        </w:rPr>
        <w:t>7</w:t>
      </w:r>
      <w:r w:rsidRPr="003E66CA">
        <w:rPr>
          <w:rFonts w:ascii="Century Gothic" w:hAnsi="Century Gothic"/>
          <w:b/>
          <w:bCs/>
          <w:sz w:val="20"/>
          <w:szCs w:val="20"/>
          <w:lang w:val="es-CO"/>
        </w:rPr>
        <w:t>. Vigencia</w:t>
      </w:r>
    </w:p>
    <w:p w14:paraId="24646C3F" w14:textId="7930CFC1" w:rsidR="003E66CA" w:rsidRPr="003E66CA" w:rsidRDefault="003E66CA" w:rsidP="003E66CA">
      <w:pPr>
        <w:jc w:val="both"/>
        <w:rPr>
          <w:rFonts w:ascii="Century Gothic" w:hAnsi="Century Gothic"/>
          <w:sz w:val="20"/>
          <w:szCs w:val="20"/>
          <w:lang w:val="es-CO"/>
        </w:rPr>
      </w:pPr>
      <w:r w:rsidRPr="003E66CA">
        <w:rPr>
          <w:rFonts w:ascii="Century Gothic" w:hAnsi="Century Gothic"/>
          <w:sz w:val="20"/>
          <w:szCs w:val="20"/>
          <w:lang w:val="es-CO"/>
        </w:rPr>
        <w:t xml:space="preserve">La presente Política de Tratamiento de Datos Personales y Privacidad rige a partir del día </w:t>
      </w:r>
      <w:proofErr w:type="spellStart"/>
      <w:r w:rsidR="00261282" w:rsidRPr="00261282">
        <w:rPr>
          <w:rFonts w:ascii="Century Gothic" w:hAnsi="Century Gothic"/>
          <w:sz w:val="20"/>
          <w:szCs w:val="20"/>
          <w:highlight w:val="yellow"/>
          <w:lang w:val="es-CO"/>
        </w:rPr>
        <w:t>xx</w:t>
      </w:r>
      <w:proofErr w:type="spellEnd"/>
      <w:r w:rsidRPr="00261282">
        <w:rPr>
          <w:rFonts w:ascii="Century Gothic" w:hAnsi="Century Gothic"/>
          <w:sz w:val="20"/>
          <w:szCs w:val="20"/>
          <w:highlight w:val="yellow"/>
          <w:lang w:val="es-CO"/>
        </w:rPr>
        <w:t xml:space="preserve"> </w:t>
      </w:r>
      <w:proofErr w:type="gramStart"/>
      <w:r w:rsidRPr="00261282">
        <w:rPr>
          <w:rFonts w:ascii="Century Gothic" w:hAnsi="Century Gothic"/>
          <w:sz w:val="20"/>
          <w:szCs w:val="20"/>
          <w:highlight w:val="yellow"/>
          <w:lang w:val="es-CO"/>
        </w:rPr>
        <w:t>de</w:t>
      </w:r>
      <w:r w:rsidRPr="003E66CA">
        <w:rPr>
          <w:rFonts w:ascii="Century Gothic" w:hAnsi="Century Gothic"/>
          <w:sz w:val="20"/>
          <w:szCs w:val="20"/>
          <w:lang w:val="es-CO"/>
        </w:rPr>
        <w:t xml:space="preserve">  </w:t>
      </w:r>
      <w:proofErr w:type="spellStart"/>
      <w:r w:rsidRPr="003E66CA">
        <w:rPr>
          <w:rFonts w:ascii="Century Gothic" w:hAnsi="Century Gothic"/>
          <w:sz w:val="20"/>
          <w:szCs w:val="20"/>
          <w:lang w:val="es-CO"/>
        </w:rPr>
        <w:t>de</w:t>
      </w:r>
      <w:proofErr w:type="spellEnd"/>
      <w:proofErr w:type="gramEnd"/>
      <w:r w:rsidRPr="003E66CA">
        <w:rPr>
          <w:rFonts w:ascii="Century Gothic" w:hAnsi="Century Gothic"/>
          <w:sz w:val="20"/>
          <w:szCs w:val="20"/>
          <w:lang w:val="es-CO"/>
        </w:rPr>
        <w:t xml:space="preserve"> 2026.</w:t>
      </w:r>
    </w:p>
    <w:p w14:paraId="3B99775E" w14:textId="77777777" w:rsidR="003E66CA" w:rsidRDefault="003E66CA" w:rsidP="003E66CA">
      <w:pPr>
        <w:jc w:val="both"/>
        <w:rPr>
          <w:rFonts w:ascii="Century Gothic" w:hAnsi="Century Gothic"/>
          <w:sz w:val="20"/>
          <w:szCs w:val="20"/>
          <w:lang w:val="es-CO"/>
        </w:rPr>
      </w:pPr>
      <w:r w:rsidRPr="00261282">
        <w:rPr>
          <w:rFonts w:ascii="Century Gothic" w:hAnsi="Century Gothic"/>
          <w:sz w:val="20"/>
          <w:szCs w:val="20"/>
          <w:lang w:val="es-CO"/>
        </w:rPr>
        <w:t>Las bases de datos administradas por DQEC S.A.S. estarán vigentes durante el tiempo necesario para cumplir las finalidades del tratamiento, las obligaciones legales y contractuales, y los términos de conservación documental aplicables.</w:t>
      </w:r>
    </w:p>
    <w:p w14:paraId="6124C552" w14:textId="77777777" w:rsidR="00B63665" w:rsidRPr="00261282" w:rsidRDefault="00B63665" w:rsidP="003E66CA">
      <w:pPr>
        <w:jc w:val="both"/>
        <w:rPr>
          <w:rFonts w:ascii="Century Gothic" w:hAnsi="Century Gothic"/>
          <w:sz w:val="20"/>
          <w:szCs w:val="20"/>
          <w:lang w:val="es-CO"/>
        </w:rPr>
      </w:pPr>
    </w:p>
    <w:tbl>
      <w:tblPr>
        <w:tblStyle w:val="Tablaconcuadrcula"/>
        <w:tblW w:w="0" w:type="auto"/>
        <w:tblLook w:val="04A0" w:firstRow="1" w:lastRow="0" w:firstColumn="1" w:lastColumn="0" w:noHBand="0" w:noVBand="1"/>
      </w:tblPr>
      <w:tblGrid>
        <w:gridCol w:w="4678"/>
        <w:gridCol w:w="4716"/>
      </w:tblGrid>
      <w:tr w:rsidR="00B63665" w:rsidRPr="000D0744" w14:paraId="4F3D5B3C" w14:textId="77777777" w:rsidTr="00453EC1">
        <w:tc>
          <w:tcPr>
            <w:tcW w:w="4678" w:type="dxa"/>
            <w:vAlign w:val="center"/>
          </w:tcPr>
          <w:p w14:paraId="56C201A1" w14:textId="77777777" w:rsidR="00B63665" w:rsidRPr="000D0744" w:rsidRDefault="00B63665" w:rsidP="00453EC1">
            <w:pPr>
              <w:spacing w:line="276" w:lineRule="auto"/>
              <w:ind w:right="49"/>
              <w:contextualSpacing/>
              <w:jc w:val="center"/>
              <w:rPr>
                <w:rFonts w:ascii="Century Gothic" w:hAnsi="Century Gothic" w:cs="Arial"/>
                <w:b/>
                <w:bCs/>
                <w:sz w:val="22"/>
                <w:szCs w:val="22"/>
                <w:lang w:val="es-CO"/>
              </w:rPr>
            </w:pPr>
          </w:p>
          <w:p w14:paraId="6BC551B5" w14:textId="77777777" w:rsidR="00B63665" w:rsidRPr="000D0744" w:rsidRDefault="00B63665" w:rsidP="00453EC1">
            <w:pPr>
              <w:spacing w:line="276" w:lineRule="auto"/>
              <w:ind w:right="49"/>
              <w:contextualSpacing/>
              <w:jc w:val="center"/>
              <w:rPr>
                <w:rFonts w:ascii="Century Gothic" w:hAnsi="Century Gothic" w:cs="Arial"/>
                <w:b/>
                <w:bCs/>
                <w:sz w:val="22"/>
                <w:szCs w:val="22"/>
                <w:lang w:val="es-CO"/>
              </w:rPr>
            </w:pPr>
          </w:p>
          <w:p w14:paraId="0BDC6CE4" w14:textId="77777777" w:rsidR="00B63665" w:rsidRPr="000D0744" w:rsidRDefault="00B63665" w:rsidP="00453EC1">
            <w:pPr>
              <w:spacing w:line="276" w:lineRule="auto"/>
              <w:ind w:right="49"/>
              <w:contextualSpacing/>
              <w:jc w:val="center"/>
              <w:rPr>
                <w:rFonts w:ascii="Century Gothic" w:hAnsi="Century Gothic" w:cs="Arial"/>
                <w:b/>
                <w:bCs/>
                <w:sz w:val="22"/>
                <w:szCs w:val="22"/>
                <w:lang w:val="es-CO"/>
              </w:rPr>
            </w:pPr>
          </w:p>
          <w:p w14:paraId="224A1C1B" w14:textId="77777777" w:rsidR="00B63665" w:rsidRPr="000D0744" w:rsidRDefault="00B63665" w:rsidP="00453EC1">
            <w:pPr>
              <w:spacing w:line="276" w:lineRule="auto"/>
              <w:ind w:right="49"/>
              <w:contextualSpacing/>
              <w:jc w:val="center"/>
              <w:rPr>
                <w:rFonts w:ascii="Century Gothic" w:hAnsi="Century Gothic" w:cs="Arial"/>
                <w:b/>
                <w:bCs/>
                <w:sz w:val="22"/>
                <w:szCs w:val="22"/>
                <w:lang w:val="es-CO"/>
              </w:rPr>
            </w:pPr>
          </w:p>
          <w:p w14:paraId="1024F0E8" w14:textId="77777777" w:rsidR="00B63665" w:rsidRPr="000D0744" w:rsidRDefault="00B63665" w:rsidP="00453EC1">
            <w:pPr>
              <w:spacing w:line="276" w:lineRule="auto"/>
              <w:ind w:right="49"/>
              <w:contextualSpacing/>
              <w:jc w:val="center"/>
              <w:rPr>
                <w:rFonts w:ascii="Century Gothic" w:hAnsi="Century Gothic" w:cs="Arial"/>
                <w:b/>
                <w:bCs/>
                <w:sz w:val="22"/>
                <w:szCs w:val="22"/>
                <w:lang w:val="es-CO"/>
              </w:rPr>
            </w:pPr>
          </w:p>
          <w:p w14:paraId="743AB77D" w14:textId="77777777" w:rsidR="00B63665" w:rsidRPr="000D0744" w:rsidRDefault="00B63665" w:rsidP="00453EC1">
            <w:pPr>
              <w:spacing w:line="276" w:lineRule="auto"/>
              <w:ind w:right="49"/>
              <w:contextualSpacing/>
              <w:jc w:val="center"/>
              <w:rPr>
                <w:rFonts w:ascii="Century Gothic" w:hAnsi="Century Gothic" w:cs="Arial"/>
                <w:b/>
                <w:bCs/>
                <w:sz w:val="22"/>
                <w:szCs w:val="22"/>
                <w:lang w:val="es-CO"/>
              </w:rPr>
            </w:pPr>
          </w:p>
        </w:tc>
        <w:tc>
          <w:tcPr>
            <w:tcW w:w="4716" w:type="dxa"/>
            <w:vAlign w:val="center"/>
          </w:tcPr>
          <w:p w14:paraId="0B9E33FE" w14:textId="77777777" w:rsidR="00B63665" w:rsidRPr="000D0744" w:rsidRDefault="00B63665" w:rsidP="00453EC1">
            <w:pPr>
              <w:spacing w:line="276" w:lineRule="auto"/>
              <w:contextualSpacing/>
              <w:jc w:val="center"/>
              <w:rPr>
                <w:rFonts w:ascii="Century Gothic" w:hAnsi="Century Gothic" w:cs="Arial"/>
                <w:b/>
                <w:bCs/>
                <w:i/>
                <w:sz w:val="22"/>
                <w:szCs w:val="22"/>
                <w:lang w:val="es-CO"/>
              </w:rPr>
            </w:pPr>
            <w:r w:rsidRPr="000D0744">
              <w:rPr>
                <w:rFonts w:ascii="Century Gothic" w:hAnsi="Century Gothic"/>
                <w:noProof/>
                <w:sz w:val="22"/>
                <w:szCs w:val="22"/>
                <w:bdr w:val="none" w:sz="0" w:space="0" w:color="auto" w:frame="1"/>
                <w:lang w:val="es-CO"/>
              </w:rPr>
              <w:drawing>
                <wp:inline distT="0" distB="0" distL="0" distR="0" wp14:anchorId="6FAA4558" wp14:editId="72332119">
                  <wp:extent cx="1481408" cy="1112520"/>
                  <wp:effectExtent l="0" t="0" r="0" b="0"/>
                  <wp:docPr id="1074590610" name="Imagen 1" descr="Un dibujo de una perso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Un dibujo de una persona&#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83174" cy="1113846"/>
                          </a:xfrm>
                          <a:prstGeom prst="rect">
                            <a:avLst/>
                          </a:prstGeom>
                          <a:noFill/>
                          <a:ln>
                            <a:noFill/>
                          </a:ln>
                        </pic:spPr>
                      </pic:pic>
                    </a:graphicData>
                  </a:graphic>
                </wp:inline>
              </w:drawing>
            </w:r>
          </w:p>
        </w:tc>
      </w:tr>
      <w:tr w:rsidR="00B63665" w:rsidRPr="000D0744" w14:paraId="6C2201C1" w14:textId="77777777" w:rsidTr="00453EC1">
        <w:tc>
          <w:tcPr>
            <w:tcW w:w="4678" w:type="dxa"/>
            <w:vAlign w:val="center"/>
          </w:tcPr>
          <w:p w14:paraId="7FE1DCF7" w14:textId="77777777" w:rsidR="00B63665" w:rsidRPr="00B63665" w:rsidRDefault="00B63665" w:rsidP="00453EC1">
            <w:pPr>
              <w:spacing w:line="276" w:lineRule="auto"/>
              <w:ind w:right="49"/>
              <w:contextualSpacing/>
              <w:jc w:val="center"/>
              <w:rPr>
                <w:rFonts w:ascii="Century Gothic" w:eastAsia="Arial" w:hAnsi="Century Gothic" w:cs="Arial"/>
                <w:b/>
                <w:sz w:val="20"/>
                <w:szCs w:val="20"/>
                <w:lang w:val="es-CO"/>
              </w:rPr>
            </w:pPr>
            <w:r w:rsidRPr="00B63665">
              <w:rPr>
                <w:rFonts w:ascii="Century Gothic" w:eastAsia="Arial" w:hAnsi="Century Gothic" w:cs="Arial"/>
                <w:b/>
                <w:sz w:val="20"/>
                <w:szCs w:val="20"/>
                <w:lang w:val="es-CO"/>
              </w:rPr>
              <w:t>GERMAN DARÍO SABOGAL GARCÍA</w:t>
            </w:r>
          </w:p>
          <w:p w14:paraId="16E6FD93" w14:textId="77777777" w:rsidR="00B63665" w:rsidRPr="00B63665" w:rsidRDefault="00B63665" w:rsidP="00453EC1">
            <w:pPr>
              <w:spacing w:line="276" w:lineRule="auto"/>
              <w:ind w:right="49"/>
              <w:contextualSpacing/>
              <w:jc w:val="center"/>
              <w:rPr>
                <w:rFonts w:ascii="Century Gothic" w:eastAsia="Arial" w:hAnsi="Century Gothic" w:cs="Arial"/>
                <w:sz w:val="20"/>
                <w:szCs w:val="20"/>
                <w:lang w:val="es-CO"/>
              </w:rPr>
            </w:pPr>
            <w:r w:rsidRPr="00B63665">
              <w:rPr>
                <w:rFonts w:ascii="Century Gothic" w:eastAsia="Arial" w:hAnsi="Century Gothic" w:cs="Arial"/>
                <w:b/>
                <w:sz w:val="20"/>
                <w:szCs w:val="20"/>
                <w:lang w:val="es-CO"/>
              </w:rPr>
              <w:t xml:space="preserve">REPRESENTANTE LEGAL - </w:t>
            </w:r>
            <w:proofErr w:type="spellStart"/>
            <w:r w:rsidRPr="00B63665">
              <w:rPr>
                <w:rFonts w:ascii="Century Gothic" w:eastAsia="Arial" w:hAnsi="Century Gothic" w:cs="Arial"/>
                <w:b/>
                <w:sz w:val="20"/>
                <w:szCs w:val="20"/>
                <w:lang w:val="es-CO"/>
              </w:rPr>
              <w:t>DQEC</w:t>
            </w:r>
            <w:proofErr w:type="spellEnd"/>
            <w:r w:rsidRPr="00B63665">
              <w:rPr>
                <w:rFonts w:ascii="Century Gothic" w:eastAsia="Arial" w:hAnsi="Century Gothic" w:cs="Arial"/>
                <w:b/>
                <w:sz w:val="20"/>
                <w:szCs w:val="20"/>
                <w:lang w:val="es-CO"/>
              </w:rPr>
              <w:t xml:space="preserve"> S.A.S.</w:t>
            </w:r>
          </w:p>
          <w:p w14:paraId="369A9E09" w14:textId="77777777" w:rsidR="00B63665" w:rsidRPr="00B63665" w:rsidRDefault="00B63665" w:rsidP="00453EC1">
            <w:pPr>
              <w:spacing w:line="276" w:lineRule="auto"/>
              <w:contextualSpacing/>
              <w:jc w:val="center"/>
              <w:rPr>
                <w:rFonts w:ascii="Century Gothic" w:hAnsi="Century Gothic" w:cs="Arial"/>
                <w:b/>
                <w:bCs/>
                <w:i/>
                <w:sz w:val="20"/>
                <w:szCs w:val="20"/>
                <w:lang w:val="es-CO"/>
              </w:rPr>
            </w:pPr>
          </w:p>
        </w:tc>
        <w:tc>
          <w:tcPr>
            <w:tcW w:w="4716" w:type="dxa"/>
            <w:vAlign w:val="center"/>
          </w:tcPr>
          <w:p w14:paraId="64AD8A7F" w14:textId="77777777" w:rsidR="00B63665" w:rsidRPr="00B63665" w:rsidRDefault="00B63665" w:rsidP="00453EC1">
            <w:pPr>
              <w:spacing w:line="276" w:lineRule="auto"/>
              <w:contextualSpacing/>
              <w:jc w:val="center"/>
              <w:rPr>
                <w:rFonts w:ascii="Century Gothic" w:hAnsi="Century Gothic" w:cs="Arial"/>
                <w:b/>
                <w:bCs/>
                <w:iCs/>
                <w:sz w:val="20"/>
                <w:szCs w:val="20"/>
                <w:lang w:val="es-CO"/>
              </w:rPr>
            </w:pPr>
            <w:proofErr w:type="spellStart"/>
            <w:proofErr w:type="gramStart"/>
            <w:r w:rsidRPr="00B63665">
              <w:rPr>
                <w:rFonts w:ascii="Century Gothic" w:hAnsi="Century Gothic" w:cs="Arial"/>
                <w:b/>
                <w:bCs/>
                <w:iCs/>
                <w:sz w:val="20"/>
                <w:szCs w:val="20"/>
                <w:lang w:val="es-CO"/>
              </w:rPr>
              <w:t>VBO</w:t>
            </w:r>
            <w:proofErr w:type="spellEnd"/>
            <w:r w:rsidRPr="00B63665">
              <w:rPr>
                <w:rFonts w:ascii="Century Gothic" w:hAnsi="Century Gothic" w:cs="Arial"/>
                <w:b/>
                <w:bCs/>
                <w:iCs/>
                <w:sz w:val="20"/>
                <w:szCs w:val="20"/>
                <w:lang w:val="es-CO"/>
              </w:rPr>
              <w:t xml:space="preserve"> :</w:t>
            </w:r>
            <w:proofErr w:type="gramEnd"/>
            <w:r w:rsidRPr="00B63665">
              <w:rPr>
                <w:rFonts w:ascii="Century Gothic" w:hAnsi="Century Gothic" w:cs="Arial"/>
                <w:b/>
                <w:bCs/>
                <w:iCs/>
                <w:sz w:val="20"/>
                <w:szCs w:val="20"/>
                <w:lang w:val="es-CO"/>
              </w:rPr>
              <w:t xml:space="preserve"> ANA MILENA FLÓREZ REALPE</w:t>
            </w:r>
          </w:p>
          <w:p w14:paraId="70A7120F" w14:textId="77777777" w:rsidR="00B63665" w:rsidRPr="00B63665" w:rsidRDefault="00B63665" w:rsidP="00453EC1">
            <w:pPr>
              <w:spacing w:line="276" w:lineRule="auto"/>
              <w:contextualSpacing/>
              <w:jc w:val="center"/>
              <w:rPr>
                <w:rFonts w:ascii="Century Gothic" w:hAnsi="Century Gothic" w:cs="Arial"/>
                <w:b/>
                <w:bCs/>
                <w:iCs/>
                <w:sz w:val="20"/>
                <w:szCs w:val="20"/>
                <w:lang w:val="es-CO"/>
              </w:rPr>
            </w:pPr>
            <w:proofErr w:type="spellStart"/>
            <w:r w:rsidRPr="00B63665">
              <w:rPr>
                <w:rFonts w:ascii="Century Gothic" w:hAnsi="Century Gothic" w:cs="Arial"/>
                <w:b/>
                <w:bCs/>
                <w:iCs/>
                <w:sz w:val="20"/>
                <w:szCs w:val="20"/>
                <w:lang w:val="es-CO"/>
              </w:rPr>
              <w:t>T.P</w:t>
            </w:r>
            <w:proofErr w:type="spellEnd"/>
            <w:r w:rsidRPr="00B63665">
              <w:rPr>
                <w:rFonts w:ascii="Century Gothic" w:hAnsi="Century Gothic" w:cs="Arial"/>
                <w:b/>
                <w:bCs/>
                <w:iCs/>
                <w:sz w:val="20"/>
                <w:szCs w:val="20"/>
                <w:lang w:val="es-CO"/>
              </w:rPr>
              <w:t xml:space="preserve">. NO. 125.263 </w:t>
            </w:r>
            <w:proofErr w:type="spellStart"/>
            <w:r w:rsidRPr="00B63665">
              <w:rPr>
                <w:rFonts w:ascii="Century Gothic" w:hAnsi="Century Gothic" w:cs="Arial"/>
                <w:b/>
                <w:bCs/>
                <w:iCs/>
                <w:sz w:val="20"/>
                <w:szCs w:val="20"/>
                <w:lang w:val="es-CO"/>
              </w:rPr>
              <w:t>C.SJ</w:t>
            </w:r>
            <w:proofErr w:type="spellEnd"/>
            <w:r w:rsidRPr="00B63665">
              <w:rPr>
                <w:rFonts w:ascii="Century Gothic" w:hAnsi="Century Gothic" w:cs="Arial"/>
                <w:b/>
                <w:bCs/>
                <w:iCs/>
                <w:sz w:val="20"/>
                <w:szCs w:val="20"/>
                <w:lang w:val="es-CO"/>
              </w:rPr>
              <w:t xml:space="preserve"> </w:t>
            </w:r>
          </w:p>
          <w:p w14:paraId="546CC72E" w14:textId="77777777" w:rsidR="00B63665" w:rsidRPr="00B63665" w:rsidRDefault="00B63665" w:rsidP="00453EC1">
            <w:pPr>
              <w:spacing w:line="276" w:lineRule="auto"/>
              <w:contextualSpacing/>
              <w:jc w:val="center"/>
              <w:rPr>
                <w:rFonts w:ascii="Century Gothic" w:hAnsi="Century Gothic" w:cs="Arial"/>
                <w:b/>
                <w:bCs/>
                <w:i/>
                <w:sz w:val="20"/>
                <w:szCs w:val="20"/>
                <w:lang w:val="es-CO"/>
              </w:rPr>
            </w:pPr>
            <w:r w:rsidRPr="00B63665">
              <w:rPr>
                <w:rFonts w:ascii="Century Gothic" w:hAnsi="Century Gothic" w:cs="Arial"/>
                <w:b/>
                <w:bCs/>
                <w:iCs/>
                <w:sz w:val="20"/>
                <w:szCs w:val="20"/>
                <w:lang w:val="es-CO"/>
              </w:rPr>
              <w:t>ABOGADA ESPECIALISTA</w:t>
            </w:r>
          </w:p>
        </w:tc>
      </w:tr>
    </w:tbl>
    <w:p w14:paraId="098519C2" w14:textId="609F1C51" w:rsidR="003E66CA" w:rsidRPr="003E66CA" w:rsidRDefault="003E66CA" w:rsidP="003E66CA">
      <w:pPr>
        <w:jc w:val="both"/>
        <w:rPr>
          <w:rFonts w:ascii="Century Gothic" w:hAnsi="Century Gothic"/>
          <w:sz w:val="20"/>
          <w:szCs w:val="20"/>
          <w:lang w:val="es-CO"/>
        </w:rPr>
      </w:pPr>
    </w:p>
    <w:sectPr w:rsidR="003E66CA" w:rsidRPr="003E66CA" w:rsidSect="00F525C7">
      <w:headerReference w:type="even" r:id="rId9"/>
      <w:headerReference w:type="default" r:id="rId10"/>
      <w:footerReference w:type="default" r:id="rId11"/>
      <w:headerReference w:type="first" r:id="rId12"/>
      <w:pgSz w:w="12240" w:h="15840"/>
      <w:pgMar w:top="1701" w:right="1418" w:bottom="1985" w:left="1418" w:header="709" w:footer="23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B1CD2" w14:textId="77777777" w:rsidR="00445CF7" w:rsidRDefault="00445CF7" w:rsidP="007D0A87">
      <w:r>
        <w:separator/>
      </w:r>
    </w:p>
  </w:endnote>
  <w:endnote w:type="continuationSeparator" w:id="0">
    <w:p w14:paraId="2D9DBE7C" w14:textId="77777777" w:rsidR="00445CF7" w:rsidRDefault="00445CF7" w:rsidP="007D0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51A3C" w14:textId="2A0D5F20" w:rsidR="007D0A87" w:rsidRPr="007D0A87" w:rsidRDefault="00052F0B" w:rsidP="007D0A87">
    <w:pPr>
      <w:pStyle w:val="Piedepgina"/>
    </w:pPr>
    <w:r>
      <w:rPr>
        <w:noProof/>
      </w:rPr>
      <w:drawing>
        <wp:anchor distT="0" distB="0" distL="114300" distR="114300" simplePos="0" relativeHeight="251687936" behindDoc="1" locked="0" layoutInCell="1" allowOverlap="1" wp14:anchorId="5E07229E" wp14:editId="165222FD">
          <wp:simplePos x="0" y="0"/>
          <wp:positionH relativeFrom="column">
            <wp:posOffset>-332105</wp:posOffset>
          </wp:positionH>
          <wp:positionV relativeFrom="paragraph">
            <wp:posOffset>285115</wp:posOffset>
          </wp:positionV>
          <wp:extent cx="6573520" cy="955040"/>
          <wp:effectExtent l="0" t="0" r="5080" b="0"/>
          <wp:wrapTight wrapText="bothSides">
            <wp:wrapPolygon edited="0">
              <wp:start x="42" y="0"/>
              <wp:lineTo x="0" y="287"/>
              <wp:lineTo x="0" y="20681"/>
              <wp:lineTo x="42" y="21255"/>
              <wp:lineTo x="20699" y="21255"/>
              <wp:lineTo x="21575" y="15223"/>
              <wp:lineTo x="21575" y="0"/>
              <wp:lineTo x="42" y="0"/>
            </wp:wrapPolygon>
          </wp:wrapTight>
          <wp:docPr id="82455485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87468" name="Imagen 245887468"/>
                  <pic:cNvPicPr/>
                </pic:nvPicPr>
                <pic:blipFill>
                  <a:blip r:embed="rId1">
                    <a:extLst>
                      <a:ext uri="{28A0092B-C50C-407E-A947-70E740481C1C}">
                        <a14:useLocalDpi xmlns:a14="http://schemas.microsoft.com/office/drawing/2010/main" val="0"/>
                      </a:ext>
                    </a:extLst>
                  </a:blip>
                  <a:stretch>
                    <a:fillRect/>
                  </a:stretch>
                </pic:blipFill>
                <pic:spPr>
                  <a:xfrm>
                    <a:off x="0" y="0"/>
                    <a:ext cx="6573520" cy="95504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E6ABD" w14:textId="77777777" w:rsidR="00445CF7" w:rsidRDefault="00445CF7" w:rsidP="007D0A87">
      <w:r>
        <w:separator/>
      </w:r>
    </w:p>
  </w:footnote>
  <w:footnote w:type="continuationSeparator" w:id="0">
    <w:p w14:paraId="3C6BD09D" w14:textId="77777777" w:rsidR="00445CF7" w:rsidRDefault="00445CF7" w:rsidP="007D0A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68835" w14:textId="3D91D671" w:rsidR="007D0A87" w:rsidRDefault="00000000">
    <w:pPr>
      <w:pStyle w:val="Encabezado"/>
    </w:pPr>
    <w:r>
      <w:rPr>
        <w:noProof/>
      </w:rPr>
      <w:pict w14:anchorId="15F1AC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04686" o:spid="_x0000_s1027" type="#_x0000_t75" style="position:absolute;margin-left:0;margin-top:0;width:260.5pt;height:260.5pt;z-index:-251631616;mso-wrap-edited:f;mso-position-horizontal:center;mso-position-horizontal-relative:margin;mso-position-vertical:center;mso-position-vertical-relative:margin" o:allowincell="f">
          <v:imagedata r:id="rId1" o:title="MARCA DE AGUA_Mesa de trabajo 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4816D" w14:textId="483486CF" w:rsidR="007D0A87" w:rsidRDefault="00000000">
    <w:pPr>
      <w:pStyle w:val="Encabezado"/>
    </w:pPr>
    <w:r>
      <w:rPr>
        <w:noProof/>
      </w:rPr>
      <w:pict w14:anchorId="36557E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04687" o:spid="_x0000_s1026" type="#_x0000_t75" style="position:absolute;margin-left:0;margin-top:0;width:260.5pt;height:260.5pt;z-index:-251629568;mso-wrap-edited:f;mso-position-horizontal:center;mso-position-horizontal-relative:margin;mso-position-vertical:center;mso-position-vertical-relative:margin" o:allowincell="f">
          <v:imagedata r:id="rId1" o:title="MARCA DE AGUA_Mesa de trabajo 1"/>
          <w10:wrap anchorx="margin" anchory="margin"/>
        </v:shape>
      </w:pict>
    </w:r>
    <w:r w:rsidR="007D0A87">
      <w:rPr>
        <w:noProof/>
      </w:rPr>
      <w:drawing>
        <wp:anchor distT="0" distB="0" distL="114300" distR="114300" simplePos="0" relativeHeight="251673600" behindDoc="1" locked="0" layoutInCell="1" allowOverlap="1" wp14:anchorId="56B40CF5" wp14:editId="07A114B7">
          <wp:simplePos x="0" y="0"/>
          <wp:positionH relativeFrom="column">
            <wp:posOffset>5609590</wp:posOffset>
          </wp:positionH>
          <wp:positionV relativeFrom="paragraph">
            <wp:posOffset>-169545</wp:posOffset>
          </wp:positionV>
          <wp:extent cx="633730" cy="633730"/>
          <wp:effectExtent l="0" t="0" r="1270" b="1270"/>
          <wp:wrapTight wrapText="bothSides">
            <wp:wrapPolygon edited="0">
              <wp:start x="6926" y="0"/>
              <wp:lineTo x="4762" y="433"/>
              <wp:lineTo x="0" y="5194"/>
              <wp:lineTo x="0" y="15150"/>
              <wp:lineTo x="4329" y="20778"/>
              <wp:lineTo x="7359" y="21210"/>
              <wp:lineTo x="13852" y="21210"/>
              <wp:lineTo x="16882" y="20778"/>
              <wp:lineTo x="21210" y="15150"/>
              <wp:lineTo x="21210" y="5194"/>
              <wp:lineTo x="16449" y="433"/>
              <wp:lineTo x="14285" y="0"/>
              <wp:lineTo x="6926" y="0"/>
            </wp:wrapPolygon>
          </wp:wrapTight>
          <wp:docPr id="1305914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743805" name="Imagen 802743805"/>
                  <pic:cNvPicPr/>
                </pic:nvPicPr>
                <pic:blipFill>
                  <a:blip r:embed="rId2">
                    <a:extLst>
                      <a:ext uri="{28A0092B-C50C-407E-A947-70E740481C1C}">
                        <a14:useLocalDpi xmlns:a14="http://schemas.microsoft.com/office/drawing/2010/main" val="0"/>
                      </a:ext>
                    </a:extLst>
                  </a:blip>
                  <a:stretch>
                    <a:fillRect/>
                  </a:stretch>
                </pic:blipFill>
                <pic:spPr>
                  <a:xfrm>
                    <a:off x="0" y="0"/>
                    <a:ext cx="633730" cy="63373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AC5E0" w14:textId="3FF85191" w:rsidR="007D0A87" w:rsidRDefault="00000000">
    <w:pPr>
      <w:pStyle w:val="Encabezado"/>
    </w:pPr>
    <w:r>
      <w:rPr>
        <w:noProof/>
      </w:rPr>
      <w:pict w14:anchorId="130D68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04685" o:spid="_x0000_s1025" type="#_x0000_t75" style="position:absolute;margin-left:0;margin-top:0;width:260.5pt;height:260.5pt;z-index:-251633664;mso-wrap-edited:f;mso-position-horizontal:center;mso-position-horizontal-relative:margin;mso-position-vertical:center;mso-position-vertical-relative:margin" o:allowincell="f">
          <v:imagedata r:id="rId1" o:title="MARCA DE AGUA_Mesa de trabajo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305A8"/>
    <w:multiLevelType w:val="hybridMultilevel"/>
    <w:tmpl w:val="A6440A90"/>
    <w:lvl w:ilvl="0" w:tplc="87C898E2">
      <w:start w:val="1"/>
      <w:numFmt w:val="lowerLetter"/>
      <w:lvlText w:val="%1."/>
      <w:lvlJc w:val="left"/>
      <w:pPr>
        <w:ind w:left="1125" w:hanging="76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6282BF7"/>
    <w:multiLevelType w:val="hybridMultilevel"/>
    <w:tmpl w:val="F25C7D7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B9B2FDB"/>
    <w:multiLevelType w:val="hybridMultilevel"/>
    <w:tmpl w:val="E3A27DF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2E82505"/>
    <w:multiLevelType w:val="hybridMultilevel"/>
    <w:tmpl w:val="F4D42FB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47074F8"/>
    <w:multiLevelType w:val="hybridMultilevel"/>
    <w:tmpl w:val="FB885D0A"/>
    <w:lvl w:ilvl="0" w:tplc="55283EC2">
      <w:start w:val="1"/>
      <w:numFmt w:val="lowerLetter"/>
      <w:lvlText w:val="%1."/>
      <w:lvlJc w:val="left"/>
      <w:pPr>
        <w:ind w:left="750" w:hanging="39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5B113CC"/>
    <w:multiLevelType w:val="hybridMultilevel"/>
    <w:tmpl w:val="CED432F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91C2018"/>
    <w:multiLevelType w:val="hybridMultilevel"/>
    <w:tmpl w:val="B8202F8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E394C8E"/>
    <w:multiLevelType w:val="hybridMultilevel"/>
    <w:tmpl w:val="D032B6B2"/>
    <w:lvl w:ilvl="0" w:tplc="0A9091FA">
      <w:start w:val="1"/>
      <w:numFmt w:val="lowerLetter"/>
      <w:lvlText w:val="%1."/>
      <w:lvlJc w:val="left"/>
      <w:pPr>
        <w:ind w:left="780" w:hanging="4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FA157E3"/>
    <w:multiLevelType w:val="hybridMultilevel"/>
    <w:tmpl w:val="4DA07AE4"/>
    <w:lvl w:ilvl="0" w:tplc="1D52344A">
      <w:start w:val="1"/>
      <w:numFmt w:val="lowerLetter"/>
      <w:lvlText w:val="%1."/>
      <w:lvlJc w:val="left"/>
      <w:pPr>
        <w:ind w:left="735" w:hanging="37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466B2B7E"/>
    <w:multiLevelType w:val="hybridMultilevel"/>
    <w:tmpl w:val="8EC2497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562633E2"/>
    <w:multiLevelType w:val="hybridMultilevel"/>
    <w:tmpl w:val="F054797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C91030D"/>
    <w:multiLevelType w:val="hybridMultilevel"/>
    <w:tmpl w:val="E99CCA5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9D02617"/>
    <w:multiLevelType w:val="hybridMultilevel"/>
    <w:tmpl w:val="C68A27A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BE86BA9"/>
    <w:multiLevelType w:val="hybridMultilevel"/>
    <w:tmpl w:val="DF626D6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700B16B3"/>
    <w:multiLevelType w:val="hybridMultilevel"/>
    <w:tmpl w:val="706C475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71B61FF1"/>
    <w:multiLevelType w:val="hybridMultilevel"/>
    <w:tmpl w:val="20B28D6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340298D"/>
    <w:multiLevelType w:val="hybridMultilevel"/>
    <w:tmpl w:val="B0985A4E"/>
    <w:lvl w:ilvl="0" w:tplc="43D47D8A">
      <w:start w:val="1"/>
      <w:numFmt w:val="lowerLetter"/>
      <w:lvlText w:val="%1."/>
      <w:lvlJc w:val="left"/>
      <w:pPr>
        <w:ind w:left="870" w:hanging="5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74687EBF"/>
    <w:multiLevelType w:val="hybridMultilevel"/>
    <w:tmpl w:val="1134553A"/>
    <w:lvl w:ilvl="0" w:tplc="6D70E3F0">
      <w:start w:val="1"/>
      <w:numFmt w:val="lowerLetter"/>
      <w:lvlText w:val="%1."/>
      <w:lvlJc w:val="left"/>
      <w:pPr>
        <w:ind w:left="1215" w:hanging="85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506896550">
    <w:abstractNumId w:val="14"/>
  </w:num>
  <w:num w:numId="2" w16cid:durableId="1141118132">
    <w:abstractNumId w:val="12"/>
  </w:num>
  <w:num w:numId="3" w16cid:durableId="683366768">
    <w:abstractNumId w:val="2"/>
  </w:num>
  <w:num w:numId="4" w16cid:durableId="315115642">
    <w:abstractNumId w:val="4"/>
  </w:num>
  <w:num w:numId="5" w16cid:durableId="1400209089">
    <w:abstractNumId w:val="8"/>
  </w:num>
  <w:num w:numId="6" w16cid:durableId="476459104">
    <w:abstractNumId w:val="7"/>
  </w:num>
  <w:num w:numId="7" w16cid:durableId="390541407">
    <w:abstractNumId w:val="3"/>
  </w:num>
  <w:num w:numId="8" w16cid:durableId="1650133183">
    <w:abstractNumId w:val="0"/>
  </w:num>
  <w:num w:numId="9" w16cid:durableId="1969512472">
    <w:abstractNumId w:val="17"/>
  </w:num>
  <w:num w:numId="10" w16cid:durableId="537788934">
    <w:abstractNumId w:val="6"/>
  </w:num>
  <w:num w:numId="11" w16cid:durableId="1948460114">
    <w:abstractNumId w:val="16"/>
  </w:num>
  <w:num w:numId="12" w16cid:durableId="204145475">
    <w:abstractNumId w:val="9"/>
  </w:num>
  <w:num w:numId="13" w16cid:durableId="459806573">
    <w:abstractNumId w:val="13"/>
  </w:num>
  <w:num w:numId="14" w16cid:durableId="1143546237">
    <w:abstractNumId w:val="11"/>
  </w:num>
  <w:num w:numId="15" w16cid:durableId="877278080">
    <w:abstractNumId w:val="5"/>
  </w:num>
  <w:num w:numId="16" w16cid:durableId="528109422">
    <w:abstractNumId w:val="1"/>
  </w:num>
  <w:num w:numId="17" w16cid:durableId="1552497524">
    <w:abstractNumId w:val="15"/>
  </w:num>
  <w:num w:numId="18" w16cid:durableId="1651641877">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A87"/>
    <w:rsid w:val="00052F0B"/>
    <w:rsid w:val="00075B91"/>
    <w:rsid w:val="000B2253"/>
    <w:rsid w:val="000B5567"/>
    <w:rsid w:val="000D0744"/>
    <w:rsid w:val="000D0B0D"/>
    <w:rsid w:val="000F31F2"/>
    <w:rsid w:val="001036E0"/>
    <w:rsid w:val="001214EC"/>
    <w:rsid w:val="00134CE5"/>
    <w:rsid w:val="00147632"/>
    <w:rsid w:val="0016703E"/>
    <w:rsid w:val="001725EF"/>
    <w:rsid w:val="00184225"/>
    <w:rsid w:val="001901FA"/>
    <w:rsid w:val="001C4533"/>
    <w:rsid w:val="001E0713"/>
    <w:rsid w:val="0020212C"/>
    <w:rsid w:val="00224A3E"/>
    <w:rsid w:val="0024213A"/>
    <w:rsid w:val="002539FA"/>
    <w:rsid w:val="00261282"/>
    <w:rsid w:val="0027550E"/>
    <w:rsid w:val="002A5C62"/>
    <w:rsid w:val="002B319D"/>
    <w:rsid w:val="002D149D"/>
    <w:rsid w:val="002E522A"/>
    <w:rsid w:val="00352C2D"/>
    <w:rsid w:val="00383617"/>
    <w:rsid w:val="003B7F57"/>
    <w:rsid w:val="003C15AF"/>
    <w:rsid w:val="003C5AB8"/>
    <w:rsid w:val="003E4CA9"/>
    <w:rsid w:val="003E66CA"/>
    <w:rsid w:val="00424F50"/>
    <w:rsid w:val="00427E6B"/>
    <w:rsid w:val="00445CF7"/>
    <w:rsid w:val="00451039"/>
    <w:rsid w:val="0048593D"/>
    <w:rsid w:val="004C0A22"/>
    <w:rsid w:val="004F6532"/>
    <w:rsid w:val="005358E8"/>
    <w:rsid w:val="00562717"/>
    <w:rsid w:val="00580B5D"/>
    <w:rsid w:val="00583B3B"/>
    <w:rsid w:val="0058708C"/>
    <w:rsid w:val="005A43E3"/>
    <w:rsid w:val="005D3F57"/>
    <w:rsid w:val="00604C3A"/>
    <w:rsid w:val="00607363"/>
    <w:rsid w:val="00620519"/>
    <w:rsid w:val="00630E98"/>
    <w:rsid w:val="0066523F"/>
    <w:rsid w:val="00672947"/>
    <w:rsid w:val="006879B8"/>
    <w:rsid w:val="006E40D1"/>
    <w:rsid w:val="00703FB8"/>
    <w:rsid w:val="007226BC"/>
    <w:rsid w:val="00730491"/>
    <w:rsid w:val="007354A0"/>
    <w:rsid w:val="007525C7"/>
    <w:rsid w:val="00752B0D"/>
    <w:rsid w:val="007D0A87"/>
    <w:rsid w:val="007D3D2B"/>
    <w:rsid w:val="00806432"/>
    <w:rsid w:val="00812BB3"/>
    <w:rsid w:val="0085133C"/>
    <w:rsid w:val="0086395F"/>
    <w:rsid w:val="008A1D33"/>
    <w:rsid w:val="008D1C74"/>
    <w:rsid w:val="008E0775"/>
    <w:rsid w:val="008E6404"/>
    <w:rsid w:val="009533A9"/>
    <w:rsid w:val="0095798B"/>
    <w:rsid w:val="00997848"/>
    <w:rsid w:val="009A2841"/>
    <w:rsid w:val="009E7F24"/>
    <w:rsid w:val="00A13D61"/>
    <w:rsid w:val="00A22EA0"/>
    <w:rsid w:val="00A505B0"/>
    <w:rsid w:val="00A62F36"/>
    <w:rsid w:val="00A651A8"/>
    <w:rsid w:val="00AA754B"/>
    <w:rsid w:val="00AD0FEF"/>
    <w:rsid w:val="00AD6389"/>
    <w:rsid w:val="00B1139C"/>
    <w:rsid w:val="00B42106"/>
    <w:rsid w:val="00B50BA7"/>
    <w:rsid w:val="00B63665"/>
    <w:rsid w:val="00B7277E"/>
    <w:rsid w:val="00B91B0C"/>
    <w:rsid w:val="00BB463F"/>
    <w:rsid w:val="00BE40BE"/>
    <w:rsid w:val="00BE7E65"/>
    <w:rsid w:val="00C221B7"/>
    <w:rsid w:val="00C36872"/>
    <w:rsid w:val="00C45824"/>
    <w:rsid w:val="00C56CE0"/>
    <w:rsid w:val="00C90BAB"/>
    <w:rsid w:val="00C93CAF"/>
    <w:rsid w:val="00CB17B1"/>
    <w:rsid w:val="00CC26B3"/>
    <w:rsid w:val="00CD79AB"/>
    <w:rsid w:val="00D11056"/>
    <w:rsid w:val="00D25A4B"/>
    <w:rsid w:val="00D2693B"/>
    <w:rsid w:val="00D613B3"/>
    <w:rsid w:val="00D830F3"/>
    <w:rsid w:val="00DD0F99"/>
    <w:rsid w:val="00DE7E81"/>
    <w:rsid w:val="00DF6086"/>
    <w:rsid w:val="00E47AEA"/>
    <w:rsid w:val="00E51724"/>
    <w:rsid w:val="00E81479"/>
    <w:rsid w:val="00E90725"/>
    <w:rsid w:val="00EA5ECD"/>
    <w:rsid w:val="00EB76FE"/>
    <w:rsid w:val="00F06D61"/>
    <w:rsid w:val="00F07919"/>
    <w:rsid w:val="00F2474C"/>
    <w:rsid w:val="00F37941"/>
    <w:rsid w:val="00F525C7"/>
    <w:rsid w:val="00F74E54"/>
    <w:rsid w:val="00FD5818"/>
    <w:rsid w:val="00FF251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9B7C0"/>
  <w15:chartTrackingRefBased/>
  <w15:docId w15:val="{4108F9D1-840F-43CF-BA73-43B33C476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CAF"/>
    <w:rPr>
      <w:rFonts w:ascii="Times New Roman" w:eastAsia="Times New Roman" w:hAnsi="Times New Roman" w:cs="Times New Roman"/>
      <w:kern w:val="0"/>
      <w:lang w:val="es-ES" w:eastAsia="es-ES"/>
      <w14:ligatures w14:val="none"/>
    </w:rPr>
  </w:style>
  <w:style w:type="paragraph" w:styleId="Ttulo1">
    <w:name w:val="heading 1"/>
    <w:basedOn w:val="Normal"/>
    <w:next w:val="Normal"/>
    <w:link w:val="Ttulo1Car"/>
    <w:uiPriority w:val="9"/>
    <w:qFormat/>
    <w:rsid w:val="007D0A87"/>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s-CO" w:eastAsia="en-US"/>
      <w14:ligatures w14:val="standardContextual"/>
    </w:rPr>
  </w:style>
  <w:style w:type="paragraph" w:styleId="Ttulo2">
    <w:name w:val="heading 2"/>
    <w:basedOn w:val="Normal"/>
    <w:next w:val="Normal"/>
    <w:link w:val="Ttulo2Car"/>
    <w:uiPriority w:val="9"/>
    <w:semiHidden/>
    <w:unhideWhenUsed/>
    <w:qFormat/>
    <w:rsid w:val="007D0A87"/>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s-CO" w:eastAsia="en-US"/>
      <w14:ligatures w14:val="standardContextual"/>
    </w:rPr>
  </w:style>
  <w:style w:type="paragraph" w:styleId="Ttulo3">
    <w:name w:val="heading 3"/>
    <w:basedOn w:val="Normal"/>
    <w:next w:val="Normal"/>
    <w:link w:val="Ttulo3Car"/>
    <w:uiPriority w:val="9"/>
    <w:semiHidden/>
    <w:unhideWhenUsed/>
    <w:qFormat/>
    <w:rsid w:val="007D0A87"/>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s-CO" w:eastAsia="en-US"/>
      <w14:ligatures w14:val="standardContextual"/>
    </w:rPr>
  </w:style>
  <w:style w:type="paragraph" w:styleId="Ttulo4">
    <w:name w:val="heading 4"/>
    <w:basedOn w:val="Normal"/>
    <w:next w:val="Normal"/>
    <w:link w:val="Ttulo4Car"/>
    <w:uiPriority w:val="9"/>
    <w:semiHidden/>
    <w:unhideWhenUsed/>
    <w:qFormat/>
    <w:rsid w:val="007D0A87"/>
    <w:pPr>
      <w:keepNext/>
      <w:keepLines/>
      <w:spacing w:before="80" w:after="40"/>
      <w:outlineLvl w:val="3"/>
    </w:pPr>
    <w:rPr>
      <w:rFonts w:asciiTheme="minorHAnsi" w:eastAsiaTheme="majorEastAsia" w:hAnsiTheme="minorHAnsi" w:cstheme="majorBidi"/>
      <w:i/>
      <w:iCs/>
      <w:color w:val="0F4761" w:themeColor="accent1" w:themeShade="BF"/>
      <w:kern w:val="2"/>
      <w:lang w:val="es-CO" w:eastAsia="en-US"/>
      <w14:ligatures w14:val="standardContextual"/>
    </w:rPr>
  </w:style>
  <w:style w:type="paragraph" w:styleId="Ttulo5">
    <w:name w:val="heading 5"/>
    <w:basedOn w:val="Normal"/>
    <w:next w:val="Normal"/>
    <w:link w:val="Ttulo5Car"/>
    <w:uiPriority w:val="9"/>
    <w:semiHidden/>
    <w:unhideWhenUsed/>
    <w:qFormat/>
    <w:rsid w:val="007D0A87"/>
    <w:pPr>
      <w:keepNext/>
      <w:keepLines/>
      <w:spacing w:before="80" w:after="40"/>
      <w:outlineLvl w:val="4"/>
    </w:pPr>
    <w:rPr>
      <w:rFonts w:asciiTheme="minorHAnsi" w:eastAsiaTheme="majorEastAsia" w:hAnsiTheme="minorHAnsi" w:cstheme="majorBidi"/>
      <w:color w:val="0F4761" w:themeColor="accent1" w:themeShade="BF"/>
      <w:kern w:val="2"/>
      <w:lang w:val="es-CO" w:eastAsia="en-US"/>
      <w14:ligatures w14:val="standardContextual"/>
    </w:rPr>
  </w:style>
  <w:style w:type="paragraph" w:styleId="Ttulo6">
    <w:name w:val="heading 6"/>
    <w:basedOn w:val="Normal"/>
    <w:next w:val="Normal"/>
    <w:link w:val="Ttulo6Car"/>
    <w:unhideWhenUsed/>
    <w:qFormat/>
    <w:rsid w:val="007D0A87"/>
    <w:pPr>
      <w:keepNext/>
      <w:keepLines/>
      <w:spacing w:before="40"/>
      <w:outlineLvl w:val="5"/>
    </w:pPr>
    <w:rPr>
      <w:rFonts w:asciiTheme="minorHAnsi" w:eastAsiaTheme="majorEastAsia" w:hAnsiTheme="minorHAnsi" w:cstheme="majorBidi"/>
      <w:i/>
      <w:iCs/>
      <w:color w:val="595959" w:themeColor="text1" w:themeTint="A6"/>
      <w:kern w:val="2"/>
      <w:lang w:val="es-CO" w:eastAsia="en-US"/>
      <w14:ligatures w14:val="standardContextual"/>
    </w:rPr>
  </w:style>
  <w:style w:type="paragraph" w:styleId="Ttulo7">
    <w:name w:val="heading 7"/>
    <w:basedOn w:val="Normal"/>
    <w:next w:val="Normal"/>
    <w:link w:val="Ttulo7Car"/>
    <w:uiPriority w:val="9"/>
    <w:semiHidden/>
    <w:unhideWhenUsed/>
    <w:qFormat/>
    <w:rsid w:val="007D0A87"/>
    <w:pPr>
      <w:keepNext/>
      <w:keepLines/>
      <w:spacing w:before="40"/>
      <w:outlineLvl w:val="6"/>
    </w:pPr>
    <w:rPr>
      <w:rFonts w:asciiTheme="minorHAnsi" w:eastAsiaTheme="majorEastAsia" w:hAnsiTheme="minorHAnsi" w:cstheme="majorBidi"/>
      <w:color w:val="595959" w:themeColor="text1" w:themeTint="A6"/>
      <w:kern w:val="2"/>
      <w:lang w:val="es-CO" w:eastAsia="en-US"/>
      <w14:ligatures w14:val="standardContextual"/>
    </w:rPr>
  </w:style>
  <w:style w:type="paragraph" w:styleId="Ttulo8">
    <w:name w:val="heading 8"/>
    <w:basedOn w:val="Normal"/>
    <w:next w:val="Normal"/>
    <w:link w:val="Ttulo8Car"/>
    <w:uiPriority w:val="9"/>
    <w:semiHidden/>
    <w:unhideWhenUsed/>
    <w:qFormat/>
    <w:rsid w:val="007D0A87"/>
    <w:pPr>
      <w:keepNext/>
      <w:keepLines/>
      <w:outlineLvl w:val="7"/>
    </w:pPr>
    <w:rPr>
      <w:rFonts w:asciiTheme="minorHAnsi" w:eastAsiaTheme="majorEastAsia" w:hAnsiTheme="minorHAnsi" w:cstheme="majorBidi"/>
      <w:i/>
      <w:iCs/>
      <w:color w:val="272727" w:themeColor="text1" w:themeTint="D8"/>
      <w:kern w:val="2"/>
      <w:lang w:val="es-CO" w:eastAsia="en-US"/>
      <w14:ligatures w14:val="standardContextual"/>
    </w:rPr>
  </w:style>
  <w:style w:type="paragraph" w:styleId="Ttulo9">
    <w:name w:val="heading 9"/>
    <w:basedOn w:val="Normal"/>
    <w:next w:val="Normal"/>
    <w:link w:val="Ttulo9Car"/>
    <w:uiPriority w:val="9"/>
    <w:semiHidden/>
    <w:unhideWhenUsed/>
    <w:qFormat/>
    <w:rsid w:val="007D0A87"/>
    <w:pPr>
      <w:keepNext/>
      <w:keepLines/>
      <w:outlineLvl w:val="8"/>
    </w:pPr>
    <w:rPr>
      <w:rFonts w:asciiTheme="minorHAnsi" w:eastAsiaTheme="majorEastAsia" w:hAnsiTheme="minorHAnsi" w:cstheme="majorBidi"/>
      <w:color w:val="272727" w:themeColor="text1" w:themeTint="D8"/>
      <w:kern w:val="2"/>
      <w:lang w:val="es-CO" w:eastAsia="en-US"/>
      <w14:ligatures w14:val="standardContextua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D0A8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D0A8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D0A8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D0A8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D0A87"/>
    <w:rPr>
      <w:rFonts w:eastAsiaTheme="majorEastAsia" w:cstheme="majorBidi"/>
      <w:color w:val="0F4761" w:themeColor="accent1" w:themeShade="BF"/>
    </w:rPr>
  </w:style>
  <w:style w:type="character" w:customStyle="1" w:styleId="Ttulo6Car">
    <w:name w:val="Título 6 Car"/>
    <w:basedOn w:val="Fuentedeprrafopredeter"/>
    <w:link w:val="Ttulo6"/>
    <w:rsid w:val="007D0A8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D0A8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D0A8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D0A87"/>
    <w:rPr>
      <w:rFonts w:eastAsiaTheme="majorEastAsia" w:cstheme="majorBidi"/>
      <w:color w:val="272727" w:themeColor="text1" w:themeTint="D8"/>
    </w:rPr>
  </w:style>
  <w:style w:type="paragraph" w:styleId="Ttulo">
    <w:name w:val="Title"/>
    <w:basedOn w:val="Normal"/>
    <w:next w:val="Normal"/>
    <w:link w:val="TtuloCar"/>
    <w:uiPriority w:val="10"/>
    <w:qFormat/>
    <w:rsid w:val="007D0A87"/>
    <w:pPr>
      <w:spacing w:after="80"/>
      <w:contextualSpacing/>
    </w:pPr>
    <w:rPr>
      <w:rFonts w:asciiTheme="majorHAnsi" w:eastAsiaTheme="majorEastAsia" w:hAnsiTheme="majorHAnsi" w:cstheme="majorBidi"/>
      <w:spacing w:val="-10"/>
      <w:kern w:val="28"/>
      <w:sz w:val="56"/>
      <w:szCs w:val="56"/>
      <w:lang w:val="es-CO" w:eastAsia="en-US"/>
      <w14:ligatures w14:val="standardContextual"/>
    </w:rPr>
  </w:style>
  <w:style w:type="character" w:customStyle="1" w:styleId="TtuloCar">
    <w:name w:val="Título Car"/>
    <w:basedOn w:val="Fuentedeprrafopredeter"/>
    <w:link w:val="Ttulo"/>
    <w:uiPriority w:val="10"/>
    <w:rsid w:val="007D0A8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D0A87"/>
    <w:pPr>
      <w:numPr>
        <w:ilvl w:val="1"/>
      </w:numPr>
      <w:spacing w:after="160"/>
    </w:pPr>
    <w:rPr>
      <w:rFonts w:asciiTheme="minorHAnsi" w:eastAsiaTheme="majorEastAsia" w:hAnsiTheme="minorHAnsi" w:cstheme="majorBidi"/>
      <w:color w:val="595959" w:themeColor="text1" w:themeTint="A6"/>
      <w:spacing w:val="15"/>
      <w:kern w:val="2"/>
      <w:sz w:val="28"/>
      <w:szCs w:val="28"/>
      <w:lang w:val="es-CO" w:eastAsia="en-US"/>
      <w14:ligatures w14:val="standardContextual"/>
    </w:rPr>
  </w:style>
  <w:style w:type="character" w:customStyle="1" w:styleId="SubttuloCar">
    <w:name w:val="Subtítulo Car"/>
    <w:basedOn w:val="Fuentedeprrafopredeter"/>
    <w:link w:val="Subttulo"/>
    <w:uiPriority w:val="11"/>
    <w:rsid w:val="007D0A8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D0A87"/>
    <w:pPr>
      <w:spacing w:before="160" w:after="160"/>
      <w:jc w:val="center"/>
    </w:pPr>
    <w:rPr>
      <w:rFonts w:asciiTheme="minorHAnsi" w:eastAsiaTheme="minorHAnsi" w:hAnsiTheme="minorHAnsi" w:cstheme="minorBidi"/>
      <w:i/>
      <w:iCs/>
      <w:color w:val="404040" w:themeColor="text1" w:themeTint="BF"/>
      <w:kern w:val="2"/>
      <w:lang w:val="es-CO" w:eastAsia="en-US"/>
      <w14:ligatures w14:val="standardContextual"/>
    </w:rPr>
  </w:style>
  <w:style w:type="character" w:customStyle="1" w:styleId="CitaCar">
    <w:name w:val="Cita Car"/>
    <w:basedOn w:val="Fuentedeprrafopredeter"/>
    <w:link w:val="Cita"/>
    <w:uiPriority w:val="29"/>
    <w:rsid w:val="007D0A87"/>
    <w:rPr>
      <w:i/>
      <w:iCs/>
      <w:color w:val="404040" w:themeColor="text1" w:themeTint="BF"/>
    </w:rPr>
  </w:style>
  <w:style w:type="paragraph" w:styleId="Prrafodelista">
    <w:name w:val="List Paragraph"/>
    <w:basedOn w:val="Normal"/>
    <w:uiPriority w:val="34"/>
    <w:qFormat/>
    <w:rsid w:val="007D0A87"/>
    <w:pPr>
      <w:ind w:left="720"/>
      <w:contextualSpacing/>
    </w:pPr>
    <w:rPr>
      <w:rFonts w:asciiTheme="minorHAnsi" w:eastAsiaTheme="minorHAnsi" w:hAnsiTheme="minorHAnsi" w:cstheme="minorBidi"/>
      <w:kern w:val="2"/>
      <w:lang w:val="es-CO" w:eastAsia="en-US"/>
      <w14:ligatures w14:val="standardContextual"/>
    </w:rPr>
  </w:style>
  <w:style w:type="character" w:styleId="nfasisintenso">
    <w:name w:val="Intense Emphasis"/>
    <w:basedOn w:val="Fuentedeprrafopredeter"/>
    <w:uiPriority w:val="21"/>
    <w:qFormat/>
    <w:rsid w:val="007D0A87"/>
    <w:rPr>
      <w:i/>
      <w:iCs/>
      <w:color w:val="0F4761" w:themeColor="accent1" w:themeShade="BF"/>
    </w:rPr>
  </w:style>
  <w:style w:type="paragraph" w:styleId="Citadestacada">
    <w:name w:val="Intense Quote"/>
    <w:basedOn w:val="Normal"/>
    <w:next w:val="Normal"/>
    <w:link w:val="CitadestacadaCar"/>
    <w:uiPriority w:val="30"/>
    <w:qFormat/>
    <w:rsid w:val="007D0A87"/>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s-CO" w:eastAsia="en-US"/>
      <w14:ligatures w14:val="standardContextual"/>
    </w:rPr>
  </w:style>
  <w:style w:type="character" w:customStyle="1" w:styleId="CitadestacadaCar">
    <w:name w:val="Cita destacada Car"/>
    <w:basedOn w:val="Fuentedeprrafopredeter"/>
    <w:link w:val="Citadestacada"/>
    <w:uiPriority w:val="30"/>
    <w:rsid w:val="007D0A87"/>
    <w:rPr>
      <w:i/>
      <w:iCs/>
      <w:color w:val="0F4761" w:themeColor="accent1" w:themeShade="BF"/>
    </w:rPr>
  </w:style>
  <w:style w:type="character" w:styleId="Referenciaintensa">
    <w:name w:val="Intense Reference"/>
    <w:basedOn w:val="Fuentedeprrafopredeter"/>
    <w:uiPriority w:val="32"/>
    <w:qFormat/>
    <w:rsid w:val="007D0A87"/>
    <w:rPr>
      <w:b/>
      <w:bCs/>
      <w:smallCaps/>
      <w:color w:val="0F4761" w:themeColor="accent1" w:themeShade="BF"/>
      <w:spacing w:val="5"/>
    </w:rPr>
  </w:style>
  <w:style w:type="paragraph" w:styleId="Encabezado">
    <w:name w:val="header"/>
    <w:basedOn w:val="Normal"/>
    <w:link w:val="EncabezadoCar"/>
    <w:uiPriority w:val="99"/>
    <w:unhideWhenUsed/>
    <w:rsid w:val="007D0A87"/>
    <w:pPr>
      <w:tabs>
        <w:tab w:val="center" w:pos="4419"/>
        <w:tab w:val="right" w:pos="8838"/>
      </w:tabs>
    </w:pPr>
    <w:rPr>
      <w:rFonts w:asciiTheme="minorHAnsi" w:eastAsiaTheme="minorHAnsi" w:hAnsiTheme="minorHAnsi" w:cstheme="minorBidi"/>
      <w:kern w:val="2"/>
      <w:lang w:val="es-CO" w:eastAsia="en-US"/>
      <w14:ligatures w14:val="standardContextual"/>
    </w:rPr>
  </w:style>
  <w:style w:type="character" w:customStyle="1" w:styleId="EncabezadoCar">
    <w:name w:val="Encabezado Car"/>
    <w:basedOn w:val="Fuentedeprrafopredeter"/>
    <w:link w:val="Encabezado"/>
    <w:uiPriority w:val="99"/>
    <w:rsid w:val="007D0A87"/>
  </w:style>
  <w:style w:type="paragraph" w:styleId="Piedepgina">
    <w:name w:val="footer"/>
    <w:basedOn w:val="Normal"/>
    <w:link w:val="PiedepginaCar"/>
    <w:uiPriority w:val="99"/>
    <w:unhideWhenUsed/>
    <w:rsid w:val="007D0A87"/>
    <w:pPr>
      <w:tabs>
        <w:tab w:val="center" w:pos="4419"/>
        <w:tab w:val="right" w:pos="8838"/>
      </w:tabs>
    </w:pPr>
    <w:rPr>
      <w:rFonts w:asciiTheme="minorHAnsi" w:eastAsiaTheme="minorHAnsi" w:hAnsiTheme="minorHAnsi" w:cstheme="minorBidi"/>
      <w:kern w:val="2"/>
      <w:lang w:val="es-CO" w:eastAsia="en-US"/>
      <w14:ligatures w14:val="standardContextual"/>
    </w:rPr>
  </w:style>
  <w:style w:type="character" w:customStyle="1" w:styleId="PiedepginaCar">
    <w:name w:val="Pie de página Car"/>
    <w:basedOn w:val="Fuentedeprrafopredeter"/>
    <w:link w:val="Piedepgina"/>
    <w:uiPriority w:val="99"/>
    <w:rsid w:val="007D0A87"/>
  </w:style>
  <w:style w:type="character" w:customStyle="1" w:styleId="apple-style-span">
    <w:name w:val="apple-style-span"/>
    <w:basedOn w:val="Fuentedeprrafopredeter"/>
    <w:rsid w:val="00C93CAF"/>
  </w:style>
  <w:style w:type="paragraph" w:customStyle="1" w:styleId="Default">
    <w:name w:val="Default"/>
    <w:rsid w:val="0020212C"/>
    <w:pPr>
      <w:autoSpaceDE w:val="0"/>
      <w:autoSpaceDN w:val="0"/>
      <w:adjustRightInd w:val="0"/>
    </w:pPr>
    <w:rPr>
      <w:rFonts w:ascii="Times New Roman" w:eastAsia="Times New Roman" w:hAnsi="Times New Roman" w:cs="Times New Roman"/>
      <w:color w:val="000000"/>
      <w:kern w:val="0"/>
      <w:lang w:val="es-ES" w:eastAsia="es-ES"/>
      <w14:ligatures w14:val="none"/>
    </w:rPr>
  </w:style>
  <w:style w:type="paragraph" w:styleId="NormalWeb">
    <w:name w:val="Normal (Web)"/>
    <w:basedOn w:val="Normal"/>
    <w:uiPriority w:val="99"/>
    <w:semiHidden/>
    <w:unhideWhenUsed/>
    <w:rsid w:val="0020212C"/>
    <w:pPr>
      <w:spacing w:before="100" w:beforeAutospacing="1" w:after="100" w:afterAutospacing="1"/>
    </w:pPr>
    <w:rPr>
      <w:lang w:val="es-CO" w:eastAsia="es-CO"/>
    </w:rPr>
  </w:style>
  <w:style w:type="character" w:styleId="Fuerte">
    <w:name w:val="Strong"/>
    <w:basedOn w:val="Fuentedeprrafopredeter"/>
    <w:uiPriority w:val="22"/>
    <w:qFormat/>
    <w:rsid w:val="0020212C"/>
    <w:rPr>
      <w:b/>
      <w:bCs/>
    </w:rPr>
  </w:style>
  <w:style w:type="character" w:customStyle="1" w:styleId="t286pc">
    <w:name w:val="t286pc"/>
    <w:basedOn w:val="Fuentedeprrafopredeter"/>
    <w:rsid w:val="0016703E"/>
  </w:style>
  <w:style w:type="character" w:customStyle="1" w:styleId="apple-converted-space">
    <w:name w:val="apple-converted-space"/>
    <w:basedOn w:val="Fuentedeprrafopredeter"/>
    <w:rsid w:val="00CB17B1"/>
  </w:style>
  <w:style w:type="character" w:styleId="Hipervnculo">
    <w:name w:val="Hyperlink"/>
    <w:basedOn w:val="Fuentedeprrafopredeter"/>
    <w:uiPriority w:val="99"/>
    <w:unhideWhenUsed/>
    <w:rsid w:val="00D25A4B"/>
    <w:rPr>
      <w:color w:val="467886" w:themeColor="hyperlink"/>
      <w:u w:val="single"/>
    </w:rPr>
  </w:style>
  <w:style w:type="character" w:styleId="Mencinsinresolver">
    <w:name w:val="Unresolved Mention"/>
    <w:basedOn w:val="Fuentedeprrafopredeter"/>
    <w:uiPriority w:val="99"/>
    <w:semiHidden/>
    <w:unhideWhenUsed/>
    <w:rsid w:val="00D25A4B"/>
    <w:rPr>
      <w:color w:val="605E5C"/>
      <w:shd w:val="clear" w:color="auto" w:fill="E1DFDD"/>
    </w:rPr>
  </w:style>
  <w:style w:type="table" w:styleId="Tablaconcuadrcula">
    <w:name w:val="Table Grid"/>
    <w:basedOn w:val="Tablanormal"/>
    <w:uiPriority w:val="39"/>
    <w:rsid w:val="001842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ntacto@dqec.com.co"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10</Pages>
  <Words>4034</Words>
  <Characters>22191</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NAYIBE CUARTAS MARQUEZ</dc:creator>
  <cp:keywords/>
  <dc:description/>
  <cp:lastModifiedBy>milenaflorez@cimientoslegales.com</cp:lastModifiedBy>
  <cp:revision>4</cp:revision>
  <dcterms:created xsi:type="dcterms:W3CDTF">2026-05-06T02:13:00Z</dcterms:created>
  <dcterms:modified xsi:type="dcterms:W3CDTF">2026-07-10T16:42:00Z</dcterms:modified>
</cp:coreProperties>
</file>